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1005" w:rsidRPr="00A4021D" w:rsidRDefault="00A4021D" w:rsidP="00A4021D">
      <w:pPr>
        <w:jc w:val="center"/>
        <w:rPr>
          <w:rFonts w:ascii="Times New Roman" w:hAnsi="Times New Roman" w:cs="Times New Roman"/>
          <w:sz w:val="24"/>
          <w:szCs w:val="24"/>
          <w:lang w:val="ru-RU"/>
        </w:rPr>
      </w:pPr>
      <w:r w:rsidRPr="00A4021D">
        <w:rPr>
          <w:rFonts w:ascii="Times New Roman" w:hAnsi="Times New Roman" w:cs="Times New Roman"/>
          <w:sz w:val="24"/>
          <w:szCs w:val="24"/>
          <w:lang w:val="ru-RU"/>
        </w:rPr>
        <w:t>Занятие 24</w:t>
      </w:r>
    </w:p>
    <w:p w:rsidR="00CD1005" w:rsidRPr="00A4021D" w:rsidRDefault="00A4021D">
      <w:pPr>
        <w:rPr>
          <w:rFonts w:ascii="Times New Roman" w:hAnsi="Times New Roman" w:cs="Times New Roman"/>
          <w:sz w:val="24"/>
          <w:szCs w:val="24"/>
          <w:lang w:val="ru-RU"/>
        </w:rPr>
      </w:pPr>
      <w:r w:rsidRPr="00A4021D">
        <w:rPr>
          <w:rFonts w:ascii="Times New Roman" w:hAnsi="Times New Roman" w:cs="Times New Roman"/>
          <w:sz w:val="24"/>
          <w:szCs w:val="24"/>
          <w:lang w:val="ru-RU"/>
        </w:rPr>
        <w:t>Правила и особенности хранения смазочных материалов</w:t>
      </w:r>
    </w:p>
    <w:p w:rsidR="00CD1005" w:rsidRPr="00A4021D" w:rsidRDefault="00A4021D" w:rsidP="00A4021D">
      <w:pPr>
        <w:pStyle w:val="2"/>
        <w:shd w:val="clear" w:color="auto" w:fill="FFFFFF"/>
        <w:spacing w:beforeAutospacing="0" w:after="375" w:afterAutospacing="0" w:line="210" w:lineRule="atLeast"/>
        <w:rPr>
          <w:rFonts w:ascii="Times New Roman" w:eastAsia="sans-serif" w:hAnsi="Times New Roman" w:hint="default"/>
          <w:b w:val="0"/>
          <w:color w:val="0873BB"/>
          <w:sz w:val="24"/>
          <w:szCs w:val="24"/>
          <w:lang w:val="ru-RU"/>
        </w:rPr>
      </w:pPr>
      <w:r w:rsidRPr="00A4021D">
        <w:rPr>
          <w:rFonts w:ascii="Times New Roman" w:eastAsia="sans-serif" w:hAnsi="Times New Roman" w:hint="default"/>
          <w:b w:val="0"/>
          <w:color w:val="0A0A0A"/>
          <w:sz w:val="24"/>
          <w:szCs w:val="24"/>
          <w:shd w:val="clear" w:color="auto" w:fill="FFFFFF"/>
          <w:lang w:val="ru-RU"/>
        </w:rPr>
        <w:t>1.</w:t>
      </w:r>
      <w:r w:rsidRPr="00A4021D">
        <w:rPr>
          <w:rFonts w:ascii="Times New Roman" w:eastAsia="sans-serif" w:hAnsi="Times New Roman" w:hint="default"/>
          <w:b w:val="0"/>
          <w:color w:val="0A0A0A"/>
          <w:sz w:val="24"/>
          <w:szCs w:val="24"/>
          <w:shd w:val="clear" w:color="auto" w:fill="FFFFFF"/>
          <w:lang w:val="ru-RU"/>
        </w:rPr>
        <w:t>Для хранения смазочных материалов очень важен умеренный температурный режим. Вне зависимости от типа помещения, будь то открытое</w:t>
      </w:r>
      <w:r w:rsidRPr="00A4021D">
        <w:rPr>
          <w:rFonts w:ascii="Times New Roman" w:eastAsia="sans-serif" w:hAnsi="Times New Roman" w:hint="default"/>
          <w:b w:val="0"/>
          <w:color w:val="0A0A0A"/>
          <w:sz w:val="24"/>
          <w:szCs w:val="24"/>
          <w:shd w:val="clear" w:color="auto" w:fill="FFFFFF"/>
          <w:lang w:val="ru-RU"/>
        </w:rPr>
        <w:t xml:space="preserve"> либо закрытое хранилище, требуется создать определенные условия, перечисленные ниже:</w:t>
      </w:r>
      <w:r w:rsidRPr="00A4021D">
        <w:rPr>
          <w:rFonts w:ascii="Times New Roman" w:eastAsia="sans-serif" w:hAnsi="Times New Roman" w:hint="default"/>
          <w:b w:val="0"/>
          <w:color w:val="0A0A0A"/>
          <w:sz w:val="24"/>
          <w:szCs w:val="24"/>
          <w:shd w:val="clear" w:color="auto" w:fill="FFFFFF"/>
          <w:lang w:val="ru-RU"/>
        </w:rPr>
        <w:br/>
      </w:r>
      <w:r w:rsidRPr="00A4021D">
        <w:rPr>
          <w:rFonts w:ascii="Times New Roman" w:eastAsia="sans-serif" w:hAnsi="Times New Roman" w:hint="default"/>
          <w:b w:val="0"/>
          <w:color w:val="0A0A0A"/>
          <w:sz w:val="24"/>
          <w:szCs w:val="24"/>
          <w:shd w:val="clear" w:color="auto" w:fill="FFFFFF"/>
          <w:lang w:val="ru-RU"/>
        </w:rPr>
        <w:br/>
        <w:t>· удобство подъезда для средств транспортировки;</w:t>
      </w:r>
      <w:r w:rsidRPr="00A4021D">
        <w:rPr>
          <w:rFonts w:ascii="Times New Roman" w:eastAsia="sans-serif" w:hAnsi="Times New Roman" w:hint="default"/>
          <w:b w:val="0"/>
          <w:color w:val="0A0A0A"/>
          <w:sz w:val="24"/>
          <w:szCs w:val="24"/>
          <w:shd w:val="clear" w:color="auto" w:fill="FFFFFF"/>
          <w:lang w:val="ru-RU"/>
        </w:rPr>
        <w:br/>
      </w:r>
      <w:r w:rsidRPr="00A4021D">
        <w:rPr>
          <w:rFonts w:ascii="Times New Roman" w:eastAsia="sans-serif" w:hAnsi="Times New Roman" w:hint="default"/>
          <w:b w:val="0"/>
          <w:color w:val="0A0A0A"/>
          <w:sz w:val="24"/>
          <w:szCs w:val="24"/>
          <w:shd w:val="clear" w:color="auto" w:fill="FFFFFF"/>
          <w:lang w:val="ru-RU"/>
        </w:rPr>
        <w:br/>
        <w:t>· достаточно простора для свободных маневров транспорта в процессе разгрузочных работ;</w:t>
      </w:r>
      <w:r w:rsidRPr="00A4021D">
        <w:rPr>
          <w:rFonts w:ascii="Times New Roman" w:eastAsia="sans-serif" w:hAnsi="Times New Roman" w:hint="default"/>
          <w:b w:val="0"/>
          <w:color w:val="0A0A0A"/>
          <w:sz w:val="24"/>
          <w:szCs w:val="24"/>
          <w:shd w:val="clear" w:color="auto" w:fill="FFFFFF"/>
          <w:lang w:val="ru-RU"/>
        </w:rPr>
        <w:br/>
      </w:r>
      <w:r w:rsidRPr="00A4021D">
        <w:rPr>
          <w:rFonts w:ascii="Times New Roman" w:eastAsia="sans-serif" w:hAnsi="Times New Roman" w:hint="default"/>
          <w:b w:val="0"/>
          <w:color w:val="0A0A0A"/>
          <w:sz w:val="24"/>
          <w:szCs w:val="24"/>
          <w:shd w:val="clear" w:color="auto" w:fill="FFFFFF"/>
          <w:lang w:val="ru-RU"/>
        </w:rPr>
        <w:br/>
        <w:t>· наличие площадки, чтобы разгр</w:t>
      </w:r>
      <w:r w:rsidRPr="00A4021D">
        <w:rPr>
          <w:rFonts w:ascii="Times New Roman" w:eastAsia="sans-serif" w:hAnsi="Times New Roman" w:hint="default"/>
          <w:b w:val="0"/>
          <w:color w:val="0A0A0A"/>
          <w:sz w:val="24"/>
          <w:szCs w:val="24"/>
          <w:shd w:val="clear" w:color="auto" w:fill="FFFFFF"/>
          <w:lang w:val="ru-RU"/>
        </w:rPr>
        <w:t>ужать смазочные материалы, расположенной в непосредственной близости от хранилища и оснащение площадки необходимой техникой;</w:t>
      </w:r>
      <w:r w:rsidRPr="00A4021D">
        <w:rPr>
          <w:rFonts w:ascii="Times New Roman" w:eastAsia="sans-serif" w:hAnsi="Times New Roman" w:hint="default"/>
          <w:b w:val="0"/>
          <w:color w:val="0A0A0A"/>
          <w:sz w:val="24"/>
          <w:szCs w:val="24"/>
          <w:shd w:val="clear" w:color="auto" w:fill="FFFFFF"/>
          <w:lang w:val="ru-RU"/>
        </w:rPr>
        <w:br/>
      </w:r>
      <w:r w:rsidRPr="00A4021D">
        <w:rPr>
          <w:rFonts w:ascii="Times New Roman" w:eastAsia="sans-serif" w:hAnsi="Times New Roman" w:hint="default"/>
          <w:b w:val="0"/>
          <w:color w:val="0A0A0A"/>
          <w:sz w:val="24"/>
          <w:szCs w:val="24"/>
          <w:shd w:val="clear" w:color="auto" w:fill="FFFFFF"/>
          <w:lang w:val="ru-RU"/>
        </w:rPr>
        <w:br/>
        <w:t>· чистое помещение без пыли для вскрытия тары с маслами и их перелива;</w:t>
      </w:r>
      <w:r w:rsidRPr="00A4021D">
        <w:rPr>
          <w:rFonts w:ascii="Times New Roman" w:eastAsia="sans-serif" w:hAnsi="Times New Roman" w:hint="default"/>
          <w:b w:val="0"/>
          <w:color w:val="0A0A0A"/>
          <w:sz w:val="24"/>
          <w:szCs w:val="24"/>
          <w:shd w:val="clear" w:color="auto" w:fill="FFFFFF"/>
          <w:lang w:val="ru-RU"/>
        </w:rPr>
        <w:br/>
      </w:r>
      <w:r w:rsidRPr="00A4021D">
        <w:rPr>
          <w:rFonts w:ascii="Times New Roman" w:eastAsia="sans-serif" w:hAnsi="Times New Roman" w:hint="default"/>
          <w:b w:val="0"/>
          <w:color w:val="0A0A0A"/>
          <w:sz w:val="24"/>
          <w:szCs w:val="24"/>
          <w:shd w:val="clear" w:color="auto" w:fill="FFFFFF"/>
          <w:lang w:val="ru-RU"/>
        </w:rPr>
        <w:br/>
        <w:t xml:space="preserve">· удобство транспортировки материалов в основные места их </w:t>
      </w:r>
      <w:r w:rsidRPr="00A4021D">
        <w:rPr>
          <w:rFonts w:ascii="Times New Roman" w:eastAsia="sans-serif" w:hAnsi="Times New Roman" w:hint="default"/>
          <w:b w:val="0"/>
          <w:color w:val="0A0A0A"/>
          <w:sz w:val="24"/>
          <w:szCs w:val="24"/>
          <w:shd w:val="clear" w:color="auto" w:fill="FFFFFF"/>
          <w:lang w:val="ru-RU"/>
        </w:rPr>
        <w:t>применения;</w:t>
      </w:r>
      <w:r w:rsidRPr="00A4021D">
        <w:rPr>
          <w:rFonts w:ascii="Times New Roman" w:eastAsia="sans-serif" w:hAnsi="Times New Roman" w:hint="default"/>
          <w:b w:val="0"/>
          <w:color w:val="0A0A0A"/>
          <w:sz w:val="24"/>
          <w:szCs w:val="24"/>
          <w:shd w:val="clear" w:color="auto" w:fill="FFFFFF"/>
          <w:lang w:val="ru-RU"/>
        </w:rPr>
        <w:br/>
      </w:r>
      <w:r w:rsidRPr="00A4021D">
        <w:rPr>
          <w:rFonts w:ascii="Times New Roman" w:eastAsia="sans-serif" w:hAnsi="Times New Roman" w:hint="default"/>
          <w:b w:val="0"/>
          <w:color w:val="0A0A0A"/>
          <w:sz w:val="24"/>
          <w:szCs w:val="24"/>
          <w:shd w:val="clear" w:color="auto" w:fill="FFFFFF"/>
          <w:lang w:val="ru-RU"/>
        </w:rPr>
        <w:br/>
        <w:t>· удобство проведения инвентаризации и возможность зрительного контроля над качеством емкостей;</w:t>
      </w:r>
      <w:r w:rsidRPr="00A4021D">
        <w:rPr>
          <w:rFonts w:ascii="Times New Roman" w:eastAsia="sans-serif" w:hAnsi="Times New Roman" w:hint="default"/>
          <w:b w:val="0"/>
          <w:color w:val="0A0A0A"/>
          <w:sz w:val="24"/>
          <w:szCs w:val="24"/>
          <w:shd w:val="clear" w:color="auto" w:fill="FFFFFF"/>
          <w:lang w:val="ru-RU"/>
        </w:rPr>
        <w:br/>
      </w:r>
      <w:r w:rsidRPr="00A4021D">
        <w:rPr>
          <w:rFonts w:ascii="Times New Roman" w:eastAsia="sans-serif" w:hAnsi="Times New Roman" w:hint="default"/>
          <w:b w:val="0"/>
          <w:color w:val="0A0A0A"/>
          <w:sz w:val="24"/>
          <w:szCs w:val="24"/>
          <w:shd w:val="clear" w:color="auto" w:fill="FFFFFF"/>
          <w:lang w:val="ru-RU"/>
        </w:rPr>
        <w:br/>
        <w:t>· наличие помещения для хранения пустой тары после перелива масел.</w:t>
      </w:r>
      <w:r w:rsidRPr="00A4021D">
        <w:rPr>
          <w:rFonts w:ascii="Times New Roman" w:eastAsia="sans-serif" w:hAnsi="Times New Roman" w:hint="default"/>
          <w:b w:val="0"/>
          <w:color w:val="0A0A0A"/>
          <w:sz w:val="24"/>
          <w:szCs w:val="24"/>
          <w:shd w:val="clear" w:color="auto" w:fill="FFFFFF"/>
          <w:lang w:val="ru-RU"/>
        </w:rPr>
        <w:br/>
      </w:r>
      <w:r w:rsidRPr="00A4021D">
        <w:rPr>
          <w:rFonts w:ascii="Times New Roman" w:eastAsia="sans-serif" w:hAnsi="Times New Roman" w:hint="default"/>
          <w:b w:val="0"/>
          <w:color w:val="0A0A0A"/>
          <w:sz w:val="24"/>
          <w:szCs w:val="24"/>
          <w:shd w:val="clear" w:color="auto" w:fill="FFFFFF"/>
          <w:lang w:val="ru-RU"/>
        </w:rPr>
        <w:br/>
      </w:r>
      <w:r>
        <w:rPr>
          <w:rFonts w:ascii="Times New Roman" w:eastAsia="sans-serif" w:hAnsi="Times New Roman" w:hint="default"/>
          <w:b w:val="0"/>
          <w:color w:val="0A0A0A"/>
          <w:sz w:val="24"/>
          <w:szCs w:val="24"/>
          <w:shd w:val="clear" w:color="auto" w:fill="FFFFFF"/>
          <w:lang w:val="ru-RU"/>
        </w:rPr>
        <w:t xml:space="preserve">2. </w:t>
      </w:r>
      <w:r w:rsidRPr="00A4021D">
        <w:rPr>
          <w:rFonts w:ascii="Times New Roman" w:eastAsia="sans-serif" w:hAnsi="Times New Roman" w:hint="default"/>
          <w:b w:val="0"/>
          <w:color w:val="0A0A0A"/>
          <w:sz w:val="24"/>
          <w:szCs w:val="24"/>
          <w:shd w:val="clear" w:color="auto" w:fill="FFFFFF"/>
          <w:lang w:val="ru-RU"/>
        </w:rPr>
        <w:t>Хранение в открытом помещении.</w:t>
      </w:r>
      <w:r w:rsidRPr="00A4021D">
        <w:rPr>
          <w:rFonts w:ascii="Times New Roman" w:eastAsia="sans-serif" w:hAnsi="Times New Roman" w:hint="default"/>
          <w:b w:val="0"/>
          <w:color w:val="0A0A0A"/>
          <w:sz w:val="24"/>
          <w:szCs w:val="24"/>
          <w:shd w:val="clear" w:color="auto" w:fill="FFFFFF"/>
          <w:lang w:val="ru-RU"/>
        </w:rPr>
        <w:br/>
      </w:r>
      <w:r w:rsidRPr="00A4021D">
        <w:rPr>
          <w:rFonts w:ascii="Times New Roman" w:eastAsia="sans-serif" w:hAnsi="Times New Roman" w:hint="default"/>
          <w:b w:val="0"/>
          <w:color w:val="0A0A0A"/>
          <w:sz w:val="24"/>
          <w:szCs w:val="24"/>
          <w:shd w:val="clear" w:color="auto" w:fill="FFFFFF"/>
          <w:lang w:val="ru-RU"/>
        </w:rPr>
        <w:br/>
      </w:r>
      <w:r w:rsidRPr="00A4021D">
        <w:rPr>
          <w:rFonts w:ascii="Times New Roman" w:eastAsia="sans-serif" w:hAnsi="Times New Roman" w:hint="default"/>
          <w:b w:val="0"/>
          <w:noProof/>
          <w:color w:val="0A0A0A"/>
          <w:sz w:val="24"/>
          <w:szCs w:val="24"/>
          <w:shd w:val="clear" w:color="auto" w:fill="FFFFFF"/>
          <w:lang w:val="ru-RU" w:eastAsia="ru-RU"/>
        </w:rPr>
        <w:drawing>
          <wp:inline distT="0" distB="0" distL="114300" distR="114300">
            <wp:extent cx="2571750" cy="2571750"/>
            <wp:effectExtent l="0" t="0" r="0" b="0"/>
            <wp:docPr id="1" name="Picture 1" descr="podctavka_pod_mas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odctavka_pod_masla.jpg"/>
                    <pic:cNvPicPr>
                      <a:picLocks noChangeAspect="1"/>
                    </pic:cNvPicPr>
                  </pic:nvPicPr>
                  <pic:blipFill>
                    <a:blip r:embed="rId6"/>
                    <a:stretch>
                      <a:fillRect/>
                    </a:stretch>
                  </pic:blipFill>
                  <pic:spPr>
                    <a:xfrm>
                      <a:off x="0" y="0"/>
                      <a:ext cx="2571750" cy="2571750"/>
                    </a:xfrm>
                    <a:prstGeom prst="rect">
                      <a:avLst/>
                    </a:prstGeom>
                    <a:noFill/>
                    <a:ln w="9525">
                      <a:noFill/>
                    </a:ln>
                  </pic:spPr>
                </pic:pic>
              </a:graphicData>
            </a:graphic>
          </wp:inline>
        </w:drawing>
      </w:r>
      <w:r w:rsidRPr="00A4021D">
        <w:rPr>
          <w:rFonts w:ascii="Times New Roman" w:eastAsia="sans-serif" w:hAnsi="Times New Roman" w:hint="default"/>
          <w:b w:val="0"/>
          <w:color w:val="0A0A0A"/>
          <w:sz w:val="24"/>
          <w:szCs w:val="24"/>
          <w:shd w:val="clear" w:color="auto" w:fill="FFFFFF"/>
          <w:lang w:val="ru-RU"/>
        </w:rPr>
        <w:t xml:space="preserve">Смазочные материалы не подвержены влиянию </w:t>
      </w:r>
      <w:r w:rsidRPr="00A4021D">
        <w:rPr>
          <w:rFonts w:ascii="Times New Roman" w:eastAsia="sans-serif" w:hAnsi="Times New Roman" w:hint="default"/>
          <w:b w:val="0"/>
          <w:color w:val="0A0A0A"/>
          <w:sz w:val="24"/>
          <w:szCs w:val="24"/>
          <w:shd w:val="clear" w:color="auto" w:fill="FFFFFF"/>
          <w:lang w:val="ru-RU"/>
        </w:rPr>
        <w:t>погодных условий, за исключением очень высоких или низких температур и попадания воды. Стойкость к неблагоприятным погодным условиям позволяет размещать смазочные материалы на открытом воздухе, при условии короткого срока хранения. Однако стоит учесть, что</w:t>
      </w:r>
      <w:r w:rsidRPr="00A4021D">
        <w:rPr>
          <w:rFonts w:ascii="Times New Roman" w:eastAsia="sans-serif" w:hAnsi="Times New Roman" w:hint="default"/>
          <w:b w:val="0"/>
          <w:color w:val="0A0A0A"/>
          <w:sz w:val="24"/>
          <w:szCs w:val="24"/>
          <w:shd w:val="clear" w:color="auto" w:fill="FFFFFF"/>
          <w:lang w:val="ru-RU"/>
        </w:rPr>
        <w:t xml:space="preserve"> при низких температурах – ниже 0°, некоторые масла и эмульсии, включающие в состав </w:t>
      </w:r>
      <w:r w:rsidRPr="00A4021D">
        <w:rPr>
          <w:rFonts w:ascii="Times New Roman" w:eastAsia="sans-serif" w:hAnsi="Times New Roman" w:hint="default"/>
          <w:b w:val="0"/>
          <w:color w:val="0A0A0A"/>
          <w:sz w:val="24"/>
          <w:szCs w:val="24"/>
          <w:shd w:val="clear" w:color="auto" w:fill="FFFFFF"/>
        </w:rPr>
        <w:t>H</w:t>
      </w:r>
      <w:r w:rsidRPr="00A4021D">
        <w:rPr>
          <w:rFonts w:ascii="Times New Roman" w:eastAsia="sans-serif" w:hAnsi="Times New Roman" w:hint="default"/>
          <w:b w:val="0"/>
          <w:color w:val="0A0A0A"/>
          <w:sz w:val="24"/>
          <w:szCs w:val="24"/>
          <w:shd w:val="clear" w:color="auto" w:fill="FFFFFF"/>
          <w:lang w:val="ru-RU"/>
        </w:rPr>
        <w:t>2</w:t>
      </w:r>
      <w:r w:rsidRPr="00A4021D">
        <w:rPr>
          <w:rFonts w:ascii="Times New Roman" w:eastAsia="sans-serif" w:hAnsi="Times New Roman" w:hint="default"/>
          <w:b w:val="0"/>
          <w:color w:val="0A0A0A"/>
          <w:sz w:val="24"/>
          <w:szCs w:val="24"/>
          <w:shd w:val="clear" w:color="auto" w:fill="FFFFFF"/>
        </w:rPr>
        <w:t>O</w:t>
      </w:r>
      <w:r w:rsidRPr="00A4021D">
        <w:rPr>
          <w:rFonts w:ascii="Times New Roman" w:eastAsia="sans-serif" w:hAnsi="Times New Roman" w:hint="default"/>
          <w:b w:val="0"/>
          <w:color w:val="0A0A0A"/>
          <w:sz w:val="24"/>
          <w:szCs w:val="24"/>
          <w:shd w:val="clear" w:color="auto" w:fill="FFFFFF"/>
          <w:lang w:val="ru-RU"/>
        </w:rPr>
        <w:t>, подвержены замерзанию и порче. Существует целый список субстанций, которые запрещено хранить под открытым небом: холодильные смазочные материалы для рефрижераторов, пл</w:t>
      </w:r>
      <w:r w:rsidRPr="00A4021D">
        <w:rPr>
          <w:rFonts w:ascii="Times New Roman" w:eastAsia="sans-serif" w:hAnsi="Times New Roman" w:hint="default"/>
          <w:b w:val="0"/>
          <w:color w:val="0A0A0A"/>
          <w:sz w:val="24"/>
          <w:szCs w:val="24"/>
          <w:shd w:val="clear" w:color="auto" w:fill="FFFFFF"/>
          <w:lang w:val="ru-RU"/>
        </w:rPr>
        <w:t>астичные варианты, медицинские масла и т.д.</w:t>
      </w:r>
      <w:r w:rsidRPr="00A4021D">
        <w:rPr>
          <w:rFonts w:ascii="Times New Roman" w:eastAsia="sans-serif" w:hAnsi="Times New Roman" w:hint="default"/>
          <w:b w:val="0"/>
          <w:color w:val="0A0A0A"/>
          <w:sz w:val="24"/>
          <w:szCs w:val="24"/>
          <w:shd w:val="clear" w:color="auto" w:fill="FFFFFF"/>
          <w:lang w:val="ru-RU"/>
        </w:rPr>
        <w:br/>
      </w:r>
      <w:r w:rsidRPr="00A4021D">
        <w:rPr>
          <w:rFonts w:ascii="Times New Roman" w:eastAsia="sans-serif" w:hAnsi="Times New Roman" w:hint="default"/>
          <w:b w:val="0"/>
          <w:color w:val="0A0A0A"/>
          <w:sz w:val="24"/>
          <w:szCs w:val="24"/>
          <w:shd w:val="clear" w:color="auto" w:fill="FFFFFF"/>
          <w:lang w:val="ru-RU"/>
        </w:rPr>
        <w:lastRenderedPageBreak/>
        <w:br/>
        <w:t>Рекомендуется открыть тару, содержащую смазочные материалы и содержать её под навесом, что снижает возможность загрязнения. Дело в том, что неполные бочки подвержены риску проникновения влаги посредством образов</w:t>
      </w:r>
      <w:r w:rsidRPr="00A4021D">
        <w:rPr>
          <w:rFonts w:ascii="Times New Roman" w:eastAsia="sans-serif" w:hAnsi="Times New Roman" w:hint="default"/>
          <w:b w:val="0"/>
          <w:color w:val="0A0A0A"/>
          <w:sz w:val="24"/>
          <w:szCs w:val="24"/>
          <w:shd w:val="clear" w:color="auto" w:fill="FFFFFF"/>
          <w:lang w:val="ru-RU"/>
        </w:rPr>
        <w:t>ания конденсата. Открытое хранение обуславливает колебания внешней температуры, что провоцирует изменение давления внутри бочки. При таких условиях любая бочка, даже оснащенная уплотнением, пропускает воздух, что обеспечивает проникновение воды. Если при э</w:t>
      </w:r>
      <w:r w:rsidRPr="00A4021D">
        <w:rPr>
          <w:rFonts w:ascii="Times New Roman" w:eastAsia="sans-serif" w:hAnsi="Times New Roman" w:hint="default"/>
          <w:b w:val="0"/>
          <w:color w:val="0A0A0A"/>
          <w:sz w:val="24"/>
          <w:szCs w:val="24"/>
          <w:shd w:val="clear" w:color="auto" w:fill="FFFFFF"/>
          <w:lang w:val="ru-RU"/>
        </w:rPr>
        <w:t>том тара расположена пробкой вверх, риск проникновения влаги возрастает, поскольку дождевая вода, попадающая на верх бочки, удерживается там долгое время.</w:t>
      </w:r>
      <w:r w:rsidRPr="00A4021D">
        <w:rPr>
          <w:rFonts w:ascii="Times New Roman" w:eastAsia="sans-serif" w:hAnsi="Times New Roman" w:hint="default"/>
          <w:b w:val="0"/>
          <w:color w:val="0A0A0A"/>
          <w:sz w:val="24"/>
          <w:szCs w:val="24"/>
          <w:shd w:val="clear" w:color="auto" w:fill="FFFFFF"/>
          <w:lang w:val="ru-RU"/>
        </w:rPr>
        <w:br/>
      </w:r>
      <w:r w:rsidRPr="00A4021D">
        <w:rPr>
          <w:rFonts w:ascii="Times New Roman" w:eastAsia="sans-serif" w:hAnsi="Times New Roman" w:hint="default"/>
          <w:b w:val="0"/>
          <w:color w:val="0A0A0A"/>
          <w:sz w:val="24"/>
          <w:szCs w:val="24"/>
          <w:shd w:val="clear" w:color="auto" w:fill="FFFFFF"/>
          <w:lang w:val="ru-RU"/>
        </w:rPr>
        <w:br/>
        <w:t>Если на бочку регулярно попадает влага, это провоцирует ржавчину, а маркировка стирается, так что вп</w:t>
      </w:r>
      <w:r w:rsidRPr="00A4021D">
        <w:rPr>
          <w:rFonts w:ascii="Times New Roman" w:eastAsia="sans-serif" w:hAnsi="Times New Roman" w:hint="default"/>
          <w:b w:val="0"/>
          <w:color w:val="0A0A0A"/>
          <w:sz w:val="24"/>
          <w:szCs w:val="24"/>
          <w:shd w:val="clear" w:color="auto" w:fill="FFFFFF"/>
          <w:lang w:val="ru-RU"/>
        </w:rPr>
        <w:t>оследствии будет трудно определить, что за смазочные материалы находятся в таре. Это объясняет необходимость оставлять емкости наклонными, например, уложенными на бок или перевернутыми вниз. Если бочка помещается в горизонтальное положение, пробки помещают</w:t>
      </w:r>
      <w:r w:rsidRPr="00A4021D">
        <w:rPr>
          <w:rFonts w:ascii="Times New Roman" w:eastAsia="sans-serif" w:hAnsi="Times New Roman" w:hint="default"/>
          <w:b w:val="0"/>
          <w:color w:val="0A0A0A"/>
          <w:sz w:val="24"/>
          <w:szCs w:val="24"/>
          <w:shd w:val="clear" w:color="auto" w:fill="FFFFFF"/>
          <w:lang w:val="ru-RU"/>
        </w:rPr>
        <w:t>ся в положение на 3 или 9 часов, чтобы сальники и масла соприкасались.</w:t>
      </w:r>
      <w:r w:rsidRPr="00A4021D">
        <w:rPr>
          <w:rFonts w:ascii="Times New Roman" w:eastAsia="sans-serif" w:hAnsi="Times New Roman" w:hint="default"/>
          <w:b w:val="0"/>
          <w:color w:val="0A0A0A"/>
          <w:sz w:val="24"/>
          <w:szCs w:val="24"/>
          <w:shd w:val="clear" w:color="auto" w:fill="FFFFFF"/>
          <w:lang w:val="ru-RU"/>
        </w:rPr>
        <w:br/>
      </w:r>
      <w:r w:rsidRPr="00A4021D">
        <w:rPr>
          <w:rFonts w:ascii="Times New Roman" w:eastAsia="sans-serif" w:hAnsi="Times New Roman" w:hint="default"/>
          <w:b w:val="0"/>
          <w:color w:val="0A0A0A"/>
          <w:sz w:val="24"/>
          <w:szCs w:val="24"/>
          <w:shd w:val="clear" w:color="auto" w:fill="FFFFFF"/>
          <w:lang w:val="ru-RU"/>
        </w:rPr>
        <w:br/>
        <w:t>Вне зависимости от положения, бочки нельзя располагать на земле – необходимо создать дополнительные конструкции для их хранения,</w:t>
      </w:r>
      <w:r w:rsidRPr="00A4021D">
        <w:rPr>
          <w:rFonts w:ascii="Times New Roman" w:eastAsia="sans-serif" w:hAnsi="Times New Roman" w:hint="default"/>
          <w:b w:val="0"/>
          <w:noProof/>
          <w:color w:val="0A0A0A"/>
          <w:sz w:val="24"/>
          <w:szCs w:val="24"/>
          <w:shd w:val="clear" w:color="auto" w:fill="FFFFFF"/>
          <w:lang w:val="ru-RU" w:eastAsia="ru-RU"/>
        </w:rPr>
        <w:drawing>
          <wp:inline distT="0" distB="0" distL="114300" distR="114300">
            <wp:extent cx="2571750" cy="1933575"/>
            <wp:effectExtent l="0" t="0" r="0" b="9525"/>
            <wp:docPr id="2" name="Picture 2" descr="200-litrov-metal-bochk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200-litrov-metal-bochki.jpg"/>
                    <pic:cNvPicPr>
                      <a:picLocks noChangeAspect="1"/>
                    </pic:cNvPicPr>
                  </pic:nvPicPr>
                  <pic:blipFill>
                    <a:blip r:embed="rId7"/>
                    <a:stretch>
                      <a:fillRect/>
                    </a:stretch>
                  </pic:blipFill>
                  <pic:spPr>
                    <a:xfrm>
                      <a:off x="0" y="0"/>
                      <a:ext cx="2571750" cy="1933575"/>
                    </a:xfrm>
                    <a:prstGeom prst="rect">
                      <a:avLst/>
                    </a:prstGeom>
                    <a:noFill/>
                    <a:ln w="9525">
                      <a:noFill/>
                    </a:ln>
                  </pic:spPr>
                </pic:pic>
              </a:graphicData>
            </a:graphic>
          </wp:inline>
        </w:drawing>
      </w:r>
      <w:r w:rsidRPr="00A4021D">
        <w:rPr>
          <w:rFonts w:ascii="Times New Roman" w:eastAsia="sans-serif" w:hAnsi="Times New Roman" w:hint="default"/>
          <w:b w:val="0"/>
          <w:color w:val="0A0A0A"/>
          <w:sz w:val="24"/>
          <w:szCs w:val="24"/>
          <w:shd w:val="clear" w:color="auto" w:fill="FFFFFF"/>
        </w:rPr>
        <w:t> </w:t>
      </w:r>
      <w:r w:rsidRPr="00A4021D">
        <w:rPr>
          <w:rFonts w:ascii="Times New Roman" w:eastAsia="sans-serif" w:hAnsi="Times New Roman" w:hint="default"/>
          <w:b w:val="0"/>
          <w:color w:val="0A0A0A"/>
          <w:sz w:val="24"/>
          <w:szCs w:val="24"/>
          <w:shd w:val="clear" w:color="auto" w:fill="FFFFFF"/>
          <w:lang w:val="ru-RU"/>
        </w:rPr>
        <w:t>например, стеллажи или полки. Это позволит хранить тар</w:t>
      </w:r>
      <w:r w:rsidRPr="00A4021D">
        <w:rPr>
          <w:rFonts w:ascii="Times New Roman" w:eastAsia="sans-serif" w:hAnsi="Times New Roman" w:hint="default"/>
          <w:b w:val="0"/>
          <w:color w:val="0A0A0A"/>
          <w:sz w:val="24"/>
          <w:szCs w:val="24"/>
          <w:shd w:val="clear" w:color="auto" w:fill="FFFFFF"/>
          <w:lang w:val="ru-RU"/>
        </w:rPr>
        <w:t>у в удалении от влажной поверхности земли, а также от клинкера, который может вызвать возникновение ржавчины.</w:t>
      </w:r>
      <w:r w:rsidRPr="00A4021D">
        <w:rPr>
          <w:rFonts w:ascii="Times New Roman" w:eastAsia="sans-serif" w:hAnsi="Times New Roman" w:hint="default"/>
          <w:b w:val="0"/>
          <w:color w:val="0A0A0A"/>
          <w:sz w:val="24"/>
          <w:szCs w:val="24"/>
          <w:shd w:val="clear" w:color="auto" w:fill="FFFFFF"/>
        </w:rPr>
        <w:t> </w:t>
      </w:r>
    </w:p>
    <w:p w:rsidR="00CD1005" w:rsidRPr="00A4021D" w:rsidRDefault="00A4021D">
      <w:pPr>
        <w:pStyle w:val="a3"/>
        <w:shd w:val="clear" w:color="auto" w:fill="FFFFFF"/>
        <w:spacing w:after="270" w:afterAutospacing="0" w:line="15" w:lineRule="atLeast"/>
        <w:rPr>
          <w:rFonts w:eastAsia="sans-serif"/>
          <w:color w:val="0A0A0A"/>
          <w:lang w:val="ru-RU"/>
        </w:rPr>
      </w:pPr>
      <w:r w:rsidRPr="00A4021D">
        <w:rPr>
          <w:rFonts w:eastAsia="sans-serif"/>
          <w:color w:val="0A0A0A"/>
          <w:shd w:val="clear" w:color="auto" w:fill="FFFFFF"/>
          <w:lang w:val="ru-RU"/>
        </w:rPr>
        <w:br/>
        <w:t>Среди обязательных правил для хранения смазочных жидкостей и материалов стоит упомянуть регулярный осмотр тары на предмет наличия ржавчины, повр</w:t>
      </w:r>
      <w:r w:rsidRPr="00A4021D">
        <w:rPr>
          <w:rFonts w:eastAsia="sans-serif"/>
          <w:color w:val="0A0A0A"/>
          <w:shd w:val="clear" w:color="auto" w:fill="FFFFFF"/>
          <w:lang w:val="ru-RU"/>
        </w:rPr>
        <w:t>еждения швов, течи в уплотнениях, а также стертой маркировки.</w:t>
      </w:r>
      <w:r w:rsidRPr="00A4021D">
        <w:rPr>
          <w:rFonts w:eastAsia="sans-serif"/>
          <w:color w:val="0A0A0A"/>
          <w:shd w:val="clear" w:color="auto" w:fill="FFFFFF"/>
          <w:lang w:val="ru-RU"/>
        </w:rPr>
        <w:br/>
      </w:r>
      <w:r w:rsidRPr="00A4021D">
        <w:rPr>
          <w:rFonts w:eastAsia="sans-serif"/>
          <w:color w:val="0A0A0A"/>
          <w:shd w:val="clear" w:color="auto" w:fill="FFFFFF"/>
          <w:lang w:val="ru-RU"/>
        </w:rPr>
        <w:br/>
        <w:t>Что касается емкостей с небольшим объемом, например, ведра или бочонка, они могут размещаться вне помещения исключительно в самых крайних случаях. Если это произошло, очень важно обеспечить над</w:t>
      </w:r>
      <w:r w:rsidRPr="00A4021D">
        <w:rPr>
          <w:rFonts w:eastAsia="sans-serif"/>
          <w:color w:val="0A0A0A"/>
          <w:shd w:val="clear" w:color="auto" w:fill="FFFFFF"/>
          <w:lang w:val="ru-RU"/>
        </w:rPr>
        <w:t>ежную защиту – поместить тару на стеллаж, укрытый навесом, закрыть брезентовой тканью и позаботиться о пропускании воздуха.</w:t>
      </w:r>
      <w:r w:rsidRPr="00A4021D">
        <w:rPr>
          <w:rFonts w:eastAsia="sans-serif"/>
          <w:color w:val="0A0A0A"/>
          <w:shd w:val="clear" w:color="auto" w:fill="FFFFFF"/>
          <w:lang w:val="ru-RU"/>
        </w:rPr>
        <w:br/>
      </w:r>
      <w:r w:rsidRPr="00A4021D">
        <w:rPr>
          <w:rFonts w:eastAsia="sans-serif"/>
          <w:color w:val="0A0A0A"/>
          <w:shd w:val="clear" w:color="auto" w:fill="FFFFFF"/>
          <w:lang w:val="ru-RU"/>
        </w:rPr>
        <w:br/>
      </w:r>
      <w:r>
        <w:rPr>
          <w:rFonts w:eastAsia="sans-serif"/>
          <w:color w:val="0A0A0A"/>
          <w:shd w:val="clear" w:color="auto" w:fill="FFFFFF"/>
          <w:lang w:val="ru-RU"/>
        </w:rPr>
        <w:t xml:space="preserve">3. </w:t>
      </w:r>
      <w:r w:rsidRPr="00A4021D">
        <w:rPr>
          <w:rFonts w:eastAsia="sans-serif"/>
          <w:color w:val="0A0A0A"/>
          <w:shd w:val="clear" w:color="auto" w:fill="FFFFFF"/>
          <w:lang w:val="ru-RU"/>
        </w:rPr>
        <w:t>Как хранить смазочные материалы в пределах помещения?</w:t>
      </w:r>
      <w:r w:rsidRPr="00A4021D">
        <w:rPr>
          <w:rFonts w:eastAsia="sans-serif"/>
          <w:color w:val="0A0A0A"/>
          <w:shd w:val="clear" w:color="auto" w:fill="FFFFFF"/>
          <w:lang w:val="ru-RU"/>
        </w:rPr>
        <w:br/>
      </w:r>
      <w:r w:rsidRPr="00A4021D">
        <w:rPr>
          <w:rFonts w:eastAsia="sans-serif"/>
          <w:color w:val="0A0A0A"/>
          <w:shd w:val="clear" w:color="auto" w:fill="FFFFFF"/>
          <w:lang w:val="ru-RU"/>
        </w:rPr>
        <w:br/>
        <w:t xml:space="preserve">Складирование тары в помещении является наиболее надежным способом, поэтому </w:t>
      </w:r>
      <w:r w:rsidRPr="00A4021D">
        <w:rPr>
          <w:rFonts w:eastAsia="sans-serif"/>
          <w:color w:val="0A0A0A"/>
          <w:shd w:val="clear" w:color="auto" w:fill="FFFFFF"/>
          <w:lang w:val="ru-RU"/>
        </w:rPr>
        <w:t xml:space="preserve">в условиях ограниченной площади необходимо разместить на складе </w:t>
      </w:r>
      <w:r w:rsidRPr="00A4021D">
        <w:rPr>
          <w:rFonts w:eastAsia="sans-serif"/>
          <w:color w:val="0A0A0A"/>
          <w:shd w:val="clear" w:color="auto" w:fill="FFFFFF"/>
          <w:lang w:val="ru-RU"/>
        </w:rPr>
        <w:lastRenderedPageBreak/>
        <w:t>самые уязвимые емкости:</w:t>
      </w:r>
      <w:r w:rsidRPr="00A4021D">
        <w:rPr>
          <w:rFonts w:eastAsia="sans-serif"/>
          <w:color w:val="0A0A0A"/>
          <w:shd w:val="clear" w:color="auto" w:fill="FFFFFF"/>
          <w:lang w:val="ru-RU"/>
        </w:rPr>
        <w:br/>
      </w:r>
      <w:r w:rsidRPr="00A4021D">
        <w:rPr>
          <w:rFonts w:eastAsia="sans-serif"/>
          <w:color w:val="0A0A0A"/>
          <w:shd w:val="clear" w:color="auto" w:fill="FFFFFF"/>
          <w:lang w:val="ru-RU"/>
        </w:rPr>
        <w:br/>
        <w:t>· малую тару – ведра, бочонки;</w:t>
      </w:r>
      <w:r w:rsidRPr="00A4021D">
        <w:rPr>
          <w:rFonts w:eastAsia="sans-serif"/>
          <w:color w:val="0A0A0A"/>
          <w:shd w:val="clear" w:color="auto" w:fill="FFFFFF"/>
          <w:lang w:val="ru-RU"/>
        </w:rPr>
        <w:br/>
      </w:r>
      <w:r w:rsidRPr="00A4021D">
        <w:rPr>
          <w:rFonts w:eastAsia="sans-serif"/>
          <w:color w:val="0A0A0A"/>
          <w:shd w:val="clear" w:color="auto" w:fill="FFFFFF"/>
          <w:lang w:val="ru-RU"/>
        </w:rPr>
        <w:br/>
        <w:t>· смазочные материалы, подверженные замерзанию;</w:t>
      </w:r>
      <w:r w:rsidRPr="00A4021D">
        <w:rPr>
          <w:rFonts w:eastAsia="sans-serif"/>
          <w:color w:val="0A0A0A"/>
          <w:shd w:val="clear" w:color="auto" w:fill="FFFFFF"/>
          <w:lang w:val="ru-RU"/>
        </w:rPr>
        <w:br/>
      </w:r>
      <w:r w:rsidRPr="00A4021D">
        <w:rPr>
          <w:rFonts w:eastAsia="sans-serif"/>
          <w:color w:val="0A0A0A"/>
          <w:shd w:val="clear" w:color="auto" w:fill="FFFFFF"/>
          <w:lang w:val="ru-RU"/>
        </w:rPr>
        <w:br/>
        <w:t>· открытые емкости со смазкой;</w:t>
      </w:r>
      <w:r w:rsidRPr="00A4021D">
        <w:rPr>
          <w:rFonts w:eastAsia="sans-serif"/>
          <w:color w:val="0A0A0A"/>
          <w:shd w:val="clear" w:color="auto" w:fill="FFFFFF"/>
          <w:lang w:val="ru-RU"/>
        </w:rPr>
        <w:br/>
      </w:r>
      <w:r w:rsidRPr="00A4021D">
        <w:rPr>
          <w:rFonts w:eastAsia="sans-serif"/>
          <w:color w:val="0A0A0A"/>
          <w:shd w:val="clear" w:color="auto" w:fill="FFFFFF"/>
          <w:lang w:val="ru-RU"/>
        </w:rPr>
        <w:br/>
        <w:t>· особые категории материалов, перечисленных выше.</w:t>
      </w:r>
      <w:r w:rsidRPr="00A4021D">
        <w:rPr>
          <w:rFonts w:eastAsia="sans-serif"/>
          <w:color w:val="0A0A0A"/>
          <w:shd w:val="clear" w:color="auto" w:fill="FFFFFF"/>
          <w:lang w:val="ru-RU"/>
        </w:rPr>
        <w:br/>
      </w:r>
      <w:r w:rsidRPr="00A4021D">
        <w:rPr>
          <w:rFonts w:eastAsia="sans-serif"/>
          <w:color w:val="0A0A0A"/>
          <w:shd w:val="clear" w:color="auto" w:fill="FFFFFF"/>
          <w:lang w:val="ru-RU"/>
        </w:rPr>
        <w:br/>
        <w:t>Не</w:t>
      </w:r>
      <w:r w:rsidRPr="00A4021D">
        <w:rPr>
          <w:rFonts w:eastAsia="sans-serif"/>
          <w:color w:val="0A0A0A"/>
          <w:shd w:val="clear" w:color="auto" w:fill="FFFFFF"/>
          <w:lang w:val="ru-RU"/>
        </w:rPr>
        <w:t>смотря на то, что хранение масел в помещении более предпочтительный способ, обеспечивающий безопасность для качества смазочных жидкостей, есть ряд правил, который стоит соблюдать:</w:t>
      </w:r>
      <w:r w:rsidRPr="00A4021D">
        <w:rPr>
          <w:rFonts w:eastAsia="sans-serif"/>
          <w:color w:val="0A0A0A"/>
          <w:shd w:val="clear" w:color="auto" w:fill="FFFFFF"/>
          <w:lang w:val="ru-RU"/>
        </w:rPr>
        <w:br/>
      </w:r>
      <w:r w:rsidRPr="00A4021D">
        <w:rPr>
          <w:rFonts w:eastAsia="sans-serif"/>
          <w:color w:val="0A0A0A"/>
          <w:shd w:val="clear" w:color="auto" w:fill="FFFFFF"/>
          <w:lang w:val="ru-RU"/>
        </w:rPr>
        <w:br/>
        <w:t>· избегать перегрева тары с маслами. Если в помещении расположены паровые т</w:t>
      </w:r>
      <w:r w:rsidRPr="00A4021D">
        <w:rPr>
          <w:rFonts w:eastAsia="sans-serif"/>
          <w:color w:val="0A0A0A"/>
          <w:shd w:val="clear" w:color="auto" w:fill="FFFFFF"/>
          <w:lang w:val="ru-RU"/>
        </w:rPr>
        <w:t xml:space="preserve">рубы или печи, высокие температуры могут негативно сказаться на качестве хранимых материалов, состав которых включает растворитель. Высокая температура провоцирует </w:t>
      </w:r>
      <w:proofErr w:type="spellStart"/>
      <w:r w:rsidRPr="00A4021D">
        <w:rPr>
          <w:rFonts w:eastAsia="sans-serif"/>
          <w:color w:val="0A0A0A"/>
          <w:shd w:val="clear" w:color="auto" w:fill="FFFFFF"/>
          <w:lang w:val="ru-RU"/>
        </w:rPr>
        <w:t>термодеструкцию</w:t>
      </w:r>
      <w:proofErr w:type="spellEnd"/>
      <w:r w:rsidRPr="00A4021D">
        <w:rPr>
          <w:rFonts w:eastAsia="sans-serif"/>
          <w:color w:val="0A0A0A"/>
          <w:shd w:val="clear" w:color="auto" w:fill="FFFFFF"/>
          <w:lang w:val="ru-RU"/>
        </w:rPr>
        <w:t xml:space="preserve"> либо испарение продуктов;</w:t>
      </w:r>
      <w:r w:rsidRPr="00A4021D">
        <w:rPr>
          <w:rFonts w:eastAsia="sans-serif"/>
          <w:color w:val="0A0A0A"/>
          <w:shd w:val="clear" w:color="auto" w:fill="FFFFFF"/>
          <w:lang w:val="ru-RU"/>
        </w:rPr>
        <w:br/>
      </w:r>
      <w:r w:rsidRPr="00A4021D">
        <w:rPr>
          <w:rFonts w:eastAsia="sans-serif"/>
          <w:color w:val="0A0A0A"/>
          <w:shd w:val="clear" w:color="auto" w:fill="FFFFFF"/>
          <w:lang w:val="ru-RU"/>
        </w:rPr>
        <w:br/>
      </w:r>
      <w:r w:rsidRPr="00A4021D">
        <w:rPr>
          <w:rFonts w:eastAsia="sans-serif"/>
          <w:noProof/>
          <w:color w:val="0A0A0A"/>
          <w:shd w:val="clear" w:color="auto" w:fill="FFFFFF"/>
          <w:lang w:val="ru-RU" w:eastAsia="ru-RU"/>
        </w:rPr>
        <w:drawing>
          <wp:inline distT="0" distB="0" distL="114300" distR="114300">
            <wp:extent cx="1714500" cy="1285875"/>
            <wp:effectExtent l="0" t="0" r="0" b="9525"/>
            <wp:docPr id="4" name="Picture 3" descr="hranenie_nefteprodukt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hranenie_nefteproduktov.jpg"/>
                    <pic:cNvPicPr>
                      <a:picLocks noChangeAspect="1"/>
                    </pic:cNvPicPr>
                  </pic:nvPicPr>
                  <pic:blipFill>
                    <a:blip r:embed="rId8"/>
                    <a:stretch>
                      <a:fillRect/>
                    </a:stretch>
                  </pic:blipFill>
                  <pic:spPr>
                    <a:xfrm>
                      <a:off x="0" y="0"/>
                      <a:ext cx="1714500" cy="1285875"/>
                    </a:xfrm>
                    <a:prstGeom prst="rect">
                      <a:avLst/>
                    </a:prstGeom>
                    <a:noFill/>
                    <a:ln w="9525">
                      <a:noFill/>
                    </a:ln>
                  </pic:spPr>
                </pic:pic>
              </a:graphicData>
            </a:graphic>
          </wp:inline>
        </w:drawing>
      </w:r>
      <w:r w:rsidRPr="00A4021D">
        <w:rPr>
          <w:rFonts w:eastAsia="sans-serif"/>
          <w:color w:val="0A0A0A"/>
          <w:shd w:val="clear" w:color="auto" w:fill="FFFFFF"/>
          <w:lang w:val="ru-RU"/>
        </w:rPr>
        <w:t xml:space="preserve">· в теплых местах лучше всего расположить масла </w:t>
      </w:r>
      <w:r w:rsidRPr="00A4021D">
        <w:rPr>
          <w:rFonts w:eastAsia="sans-serif"/>
          <w:color w:val="0A0A0A"/>
          <w:shd w:val="clear" w:color="auto" w:fill="FFFFFF"/>
          <w:lang w:val="ru-RU"/>
        </w:rPr>
        <w:t>с высокой степенью вязкости;</w:t>
      </w:r>
      <w:r w:rsidRPr="00A4021D">
        <w:rPr>
          <w:rFonts w:eastAsia="sans-serif"/>
          <w:color w:val="0A0A0A"/>
          <w:shd w:val="clear" w:color="auto" w:fill="FFFFFF"/>
          <w:lang w:val="ru-RU"/>
        </w:rPr>
        <w:br/>
      </w:r>
      <w:r w:rsidRPr="00A4021D">
        <w:rPr>
          <w:rFonts w:eastAsia="sans-serif"/>
          <w:color w:val="0A0A0A"/>
          <w:shd w:val="clear" w:color="auto" w:fill="FFFFFF"/>
          <w:lang w:val="ru-RU"/>
        </w:rPr>
        <w:br/>
        <w:t>· необходимо обеспечить низкую влажность воздуха, поскольку вода вызывает коррозию тары.</w:t>
      </w:r>
      <w:r w:rsidRPr="00A4021D">
        <w:rPr>
          <w:rFonts w:eastAsia="sans-serif"/>
          <w:color w:val="0A0A0A"/>
          <w:shd w:val="clear" w:color="auto" w:fill="FFFFFF"/>
          <w:lang w:val="ru-RU"/>
        </w:rPr>
        <w:br/>
      </w:r>
      <w:r w:rsidRPr="00A4021D">
        <w:rPr>
          <w:rFonts w:eastAsia="sans-serif"/>
          <w:color w:val="0A0A0A"/>
          <w:shd w:val="clear" w:color="auto" w:fill="FFFFFF"/>
          <w:lang w:val="ru-RU"/>
        </w:rPr>
        <w:br/>
        <w:t>Стоит также отметить, что правила пожарной безопасности часто обязывают отвести отдельное место под определение летучих веществ.</w:t>
      </w:r>
      <w:r w:rsidRPr="00A4021D">
        <w:rPr>
          <w:rFonts w:eastAsia="sans-serif"/>
          <w:color w:val="0A0A0A"/>
          <w:shd w:val="clear" w:color="auto" w:fill="FFFFFF"/>
          <w:lang w:val="ru-RU"/>
        </w:rPr>
        <w:br/>
      </w:r>
    </w:p>
    <w:p w:rsidR="00A4021D" w:rsidRDefault="00A4021D">
      <w:pPr>
        <w:pStyle w:val="a3"/>
        <w:shd w:val="clear" w:color="auto" w:fill="FFFFFF"/>
        <w:spacing w:after="270" w:afterAutospacing="0" w:line="15" w:lineRule="atLeast"/>
        <w:rPr>
          <w:rFonts w:eastAsia="sans-serif"/>
          <w:color w:val="0A0A0A"/>
          <w:shd w:val="clear" w:color="auto" w:fill="FFFFFF"/>
          <w:lang w:val="ru-RU"/>
        </w:rPr>
      </w:pPr>
      <w:r>
        <w:rPr>
          <w:rFonts w:eastAsia="sans-serif"/>
          <w:b/>
          <w:color w:val="0A0A0A"/>
          <w:shd w:val="clear" w:color="auto" w:fill="FFFFFF"/>
          <w:lang w:val="ru-RU"/>
        </w:rPr>
        <w:t xml:space="preserve">4. </w:t>
      </w:r>
      <w:r w:rsidRPr="00A4021D">
        <w:rPr>
          <w:rFonts w:eastAsia="sans-serif"/>
          <w:b/>
          <w:color w:val="0A0A0A"/>
          <w:shd w:val="clear" w:color="auto" w:fill="FFFFFF"/>
          <w:lang w:val="ru-RU"/>
        </w:rPr>
        <w:t>Хранен</w:t>
      </w:r>
      <w:r w:rsidRPr="00A4021D">
        <w:rPr>
          <w:rFonts w:eastAsia="sans-serif"/>
          <w:b/>
          <w:color w:val="0A0A0A"/>
          <w:shd w:val="clear" w:color="auto" w:fill="FFFFFF"/>
          <w:lang w:val="ru-RU"/>
        </w:rPr>
        <w:t>ие в резервуарах – особенности и варианты.</w:t>
      </w:r>
      <w:r w:rsidRPr="00A4021D">
        <w:rPr>
          <w:rFonts w:eastAsia="sans-serif"/>
          <w:color w:val="0A0A0A"/>
          <w:shd w:val="clear" w:color="auto" w:fill="FFFFFF"/>
          <w:lang w:val="ru-RU"/>
        </w:rPr>
        <w:br/>
      </w:r>
      <w:r w:rsidRPr="00A4021D">
        <w:rPr>
          <w:rFonts w:eastAsia="sans-serif"/>
          <w:color w:val="0A0A0A"/>
          <w:shd w:val="clear" w:color="auto" w:fill="FFFFFF"/>
          <w:lang w:val="ru-RU"/>
        </w:rPr>
        <w:br/>
        <w:t>Резервуары, в которых наливают смазочные материалы, нужно располагать внутри склада, однако при недостатке свободных площадей можно поместить их и снаружи. В последнем варианте необходимо позаботиться о защите от</w:t>
      </w:r>
      <w:r w:rsidRPr="00A4021D">
        <w:rPr>
          <w:rFonts w:eastAsia="sans-serif"/>
          <w:color w:val="0A0A0A"/>
          <w:shd w:val="clear" w:color="auto" w:fill="FFFFFF"/>
          <w:lang w:val="ru-RU"/>
        </w:rPr>
        <w:t xml:space="preserve"> атмосферных осадков, сильно высоких или низких температур.</w:t>
      </w:r>
      <w:r w:rsidRPr="00A4021D">
        <w:rPr>
          <w:rFonts w:eastAsia="sans-serif"/>
          <w:color w:val="0A0A0A"/>
          <w:shd w:val="clear" w:color="auto" w:fill="FFFFFF"/>
          <w:lang w:val="ru-RU"/>
        </w:rPr>
        <w:br/>
      </w:r>
      <w:r w:rsidRPr="00A4021D">
        <w:rPr>
          <w:rFonts w:eastAsia="sans-serif"/>
          <w:color w:val="0A0A0A"/>
          <w:shd w:val="clear" w:color="auto" w:fill="FFFFFF"/>
          <w:lang w:val="ru-RU"/>
        </w:rPr>
        <w:br/>
        <w:t>Обязательные правила для использования резервуаров включают монтаж табличек на разные части – корпус, трубы для залива и слива. На табличках содержится информация о хранящемся продукте, которая п</w:t>
      </w:r>
      <w:r w:rsidRPr="00A4021D">
        <w:rPr>
          <w:rFonts w:eastAsia="sans-serif"/>
          <w:color w:val="0A0A0A"/>
          <w:shd w:val="clear" w:color="auto" w:fill="FFFFFF"/>
          <w:lang w:val="ru-RU"/>
        </w:rPr>
        <w:t>озволяет быстро ориентироваться при загрузочных работах или сливе и не перепутать разные сорта.</w:t>
      </w:r>
      <w:r w:rsidRPr="00A4021D">
        <w:rPr>
          <w:rFonts w:eastAsia="sans-serif"/>
          <w:color w:val="0A0A0A"/>
          <w:shd w:val="clear" w:color="auto" w:fill="FFFFFF"/>
          <w:lang w:val="ru-RU"/>
        </w:rPr>
        <w:br/>
      </w:r>
    </w:p>
    <w:p w:rsidR="00CD1005" w:rsidRPr="00A4021D" w:rsidRDefault="00A4021D">
      <w:pPr>
        <w:pStyle w:val="a3"/>
        <w:shd w:val="clear" w:color="auto" w:fill="FFFFFF"/>
        <w:spacing w:after="270" w:afterAutospacing="0" w:line="15" w:lineRule="atLeast"/>
        <w:rPr>
          <w:rFonts w:eastAsia="sans-serif"/>
          <w:color w:val="0A0A0A"/>
          <w:lang w:val="ru-RU"/>
        </w:rPr>
      </w:pPr>
      <w:r>
        <w:rPr>
          <w:rFonts w:eastAsia="sans-serif"/>
          <w:color w:val="0A0A0A"/>
          <w:shd w:val="clear" w:color="auto" w:fill="FFFFFF"/>
          <w:lang w:val="ru-RU"/>
        </w:rPr>
        <w:lastRenderedPageBreak/>
        <w:t xml:space="preserve">5. </w:t>
      </w:r>
      <w:r w:rsidRPr="00A4021D">
        <w:rPr>
          <w:rFonts w:eastAsia="sans-serif"/>
          <w:color w:val="0A0A0A"/>
          <w:shd w:val="clear" w:color="auto" w:fill="FFFFFF"/>
          <w:lang w:val="ru-RU"/>
        </w:rPr>
        <w:t>Особенности резервуаров для разных видов смазочных продуктов.</w:t>
      </w:r>
      <w:r w:rsidRPr="00A4021D">
        <w:rPr>
          <w:rFonts w:eastAsia="sans-serif"/>
          <w:color w:val="0A0A0A"/>
          <w:shd w:val="clear" w:color="auto" w:fill="FFFFFF"/>
          <w:lang w:val="ru-RU"/>
        </w:rPr>
        <w:br/>
      </w:r>
      <w:r w:rsidRPr="00A4021D">
        <w:rPr>
          <w:rFonts w:eastAsia="sans-serif"/>
          <w:color w:val="0A0A0A"/>
          <w:shd w:val="clear" w:color="auto" w:fill="FFFFFF"/>
          <w:lang w:val="ru-RU"/>
        </w:rPr>
        <w:br/>
        <w:t>Стандартные резервуары, выполненные из низкоуглеродистых сталей, не позволяют надежно хранить см</w:t>
      </w:r>
      <w:r w:rsidRPr="00A4021D">
        <w:rPr>
          <w:rFonts w:eastAsia="sans-serif"/>
          <w:color w:val="0A0A0A"/>
          <w:shd w:val="clear" w:color="auto" w:fill="FFFFFF"/>
          <w:lang w:val="ru-RU"/>
        </w:rPr>
        <w:t xml:space="preserve">азочные материалы конкретного вида без дополнительного оборудования. Например, если необходимо хранить диэлектрические или холодильные масла придется предварительно обработать внутреннюю </w:t>
      </w:r>
      <w:proofErr w:type="spellStart"/>
      <w:r w:rsidRPr="00A4021D">
        <w:rPr>
          <w:rFonts w:eastAsia="sans-serif"/>
          <w:color w:val="0A0A0A"/>
          <w:shd w:val="clear" w:color="auto" w:fill="FFFFFF"/>
        </w:rPr>
        <w:t>часть</w:t>
      </w:r>
      <w:proofErr w:type="spellEnd"/>
      <w:r w:rsidRPr="00A4021D">
        <w:rPr>
          <w:rFonts w:eastAsia="sans-serif"/>
          <w:color w:val="0A0A0A"/>
          <w:shd w:val="clear" w:color="auto" w:fill="FFFFFF"/>
        </w:rPr>
        <w:t xml:space="preserve"> </w:t>
      </w:r>
      <w:proofErr w:type="spellStart"/>
      <w:r w:rsidRPr="00A4021D">
        <w:rPr>
          <w:rFonts w:eastAsia="sans-serif"/>
          <w:color w:val="0A0A0A"/>
          <w:shd w:val="clear" w:color="auto" w:fill="FFFFFF"/>
        </w:rPr>
        <w:t>резервуара</w:t>
      </w:r>
      <w:proofErr w:type="spellEnd"/>
      <w:r w:rsidRPr="00A4021D">
        <w:rPr>
          <w:rFonts w:eastAsia="sans-serif"/>
          <w:color w:val="0A0A0A"/>
          <w:shd w:val="clear" w:color="auto" w:fill="FFFFFF"/>
        </w:rPr>
        <w:t xml:space="preserve"> с </w:t>
      </w:r>
      <w:proofErr w:type="spellStart"/>
      <w:r w:rsidRPr="00A4021D">
        <w:rPr>
          <w:rFonts w:eastAsia="sans-serif"/>
          <w:color w:val="0A0A0A"/>
          <w:shd w:val="clear" w:color="auto" w:fill="FFFFFF"/>
        </w:rPr>
        <w:t>помощью</w:t>
      </w:r>
      <w:proofErr w:type="spellEnd"/>
      <w:r w:rsidRPr="00A4021D">
        <w:rPr>
          <w:rFonts w:eastAsia="sans-serif"/>
          <w:color w:val="0A0A0A"/>
          <w:shd w:val="clear" w:color="auto" w:fill="FFFFFF"/>
        </w:rPr>
        <w:t xml:space="preserve"> </w:t>
      </w:r>
      <w:proofErr w:type="spellStart"/>
      <w:r w:rsidRPr="00A4021D">
        <w:rPr>
          <w:rFonts w:eastAsia="sans-serif"/>
          <w:color w:val="0A0A0A"/>
          <w:shd w:val="clear" w:color="auto" w:fill="FFFFFF"/>
        </w:rPr>
        <w:t>эпоксидных</w:t>
      </w:r>
      <w:proofErr w:type="spellEnd"/>
      <w:r w:rsidRPr="00A4021D">
        <w:rPr>
          <w:rFonts w:eastAsia="sans-serif"/>
          <w:color w:val="0A0A0A"/>
          <w:shd w:val="clear" w:color="auto" w:fill="FFFFFF"/>
        </w:rPr>
        <w:t xml:space="preserve"> </w:t>
      </w:r>
      <w:proofErr w:type="spellStart"/>
      <w:r w:rsidRPr="00A4021D">
        <w:rPr>
          <w:rFonts w:eastAsia="sans-serif"/>
          <w:color w:val="0A0A0A"/>
          <w:shd w:val="clear" w:color="auto" w:fill="FFFFFF"/>
        </w:rPr>
        <w:t>смол</w:t>
      </w:r>
      <w:proofErr w:type="spellEnd"/>
      <w:r w:rsidRPr="00A4021D">
        <w:rPr>
          <w:rFonts w:eastAsia="sans-serif"/>
          <w:color w:val="0A0A0A"/>
          <w:shd w:val="clear" w:color="auto" w:fill="FFFFFF"/>
        </w:rPr>
        <w:t xml:space="preserve">. </w:t>
      </w:r>
      <w:r w:rsidRPr="00A4021D">
        <w:rPr>
          <w:rFonts w:eastAsia="sans-serif"/>
          <w:color w:val="0A0A0A"/>
          <w:shd w:val="clear" w:color="auto" w:fill="FFFFFF"/>
          <w:lang w:val="ru-RU"/>
        </w:rPr>
        <w:t xml:space="preserve">Для белого масла отлично </w:t>
      </w:r>
      <w:r w:rsidRPr="00A4021D">
        <w:rPr>
          <w:rFonts w:eastAsia="sans-serif"/>
          <w:color w:val="0A0A0A"/>
          <w:shd w:val="clear" w:color="auto" w:fill="FFFFFF"/>
          <w:lang w:val="ru-RU"/>
        </w:rPr>
        <w:t>подходят резервуары, выполненные из нержавейки и обработанные эпоксидными смолами – такой вид хранения позволяет обеспечить высокое качество и цвет белого масла.</w:t>
      </w:r>
      <w:r w:rsidRPr="00A4021D">
        <w:rPr>
          <w:rFonts w:eastAsia="sans-serif"/>
          <w:color w:val="0A0A0A"/>
          <w:shd w:val="clear" w:color="auto" w:fill="FFFFFF"/>
          <w:lang w:val="ru-RU"/>
        </w:rPr>
        <w:br/>
      </w:r>
      <w:r w:rsidRPr="00A4021D">
        <w:rPr>
          <w:rFonts w:eastAsia="sans-serif"/>
          <w:color w:val="0A0A0A"/>
          <w:shd w:val="clear" w:color="auto" w:fill="FFFFFF"/>
          <w:lang w:val="ru-RU"/>
        </w:rPr>
        <w:br/>
        <w:t xml:space="preserve">Что касается </w:t>
      </w:r>
      <w:proofErr w:type="spellStart"/>
      <w:r w:rsidRPr="00A4021D">
        <w:rPr>
          <w:rFonts w:eastAsia="sans-serif"/>
          <w:color w:val="0A0A0A"/>
          <w:shd w:val="clear" w:color="auto" w:fill="FFFFFF"/>
          <w:lang w:val="ru-RU"/>
        </w:rPr>
        <w:t>воздухо</w:t>
      </w:r>
      <w:proofErr w:type="spellEnd"/>
      <w:r w:rsidRPr="00A4021D">
        <w:rPr>
          <w:rFonts w:eastAsia="sans-serif"/>
          <w:color w:val="0A0A0A"/>
          <w:shd w:val="clear" w:color="auto" w:fill="FFFFFF"/>
          <w:lang w:val="ru-RU"/>
        </w:rPr>
        <w:t xml:space="preserve">-приемных отверстий резервуара, они дополняются </w:t>
      </w:r>
      <w:proofErr w:type="spellStart"/>
      <w:r w:rsidRPr="00A4021D">
        <w:rPr>
          <w:rFonts w:eastAsia="sans-serif"/>
          <w:color w:val="0A0A0A"/>
          <w:shd w:val="clear" w:color="auto" w:fill="FFFFFF"/>
          <w:lang w:val="ru-RU"/>
        </w:rPr>
        <w:t>силикагелевыми</w:t>
      </w:r>
      <w:proofErr w:type="spellEnd"/>
      <w:r w:rsidRPr="00A4021D">
        <w:rPr>
          <w:rFonts w:eastAsia="sans-serif"/>
          <w:color w:val="0A0A0A"/>
          <w:shd w:val="clear" w:color="auto" w:fill="FFFFFF"/>
          <w:lang w:val="ru-RU"/>
        </w:rPr>
        <w:t xml:space="preserve"> клапанами,</w:t>
      </w:r>
      <w:r w:rsidRPr="00A4021D">
        <w:rPr>
          <w:rFonts w:eastAsia="sans-serif"/>
          <w:color w:val="0A0A0A"/>
          <w:shd w:val="clear" w:color="auto" w:fill="FFFFFF"/>
          <w:lang w:val="ru-RU"/>
        </w:rPr>
        <w:t xml:space="preserve"> которые эффективно поглощают воду. Однако такие клапаны требуют специальных операций по сливанию воды с помощью запорного вентиля, который находится в нижней части резервуара. Вода возникает из-за появления конденсата на охлажденных стенках резервуара, вн</w:t>
      </w:r>
      <w:r w:rsidRPr="00A4021D">
        <w:rPr>
          <w:rFonts w:eastAsia="sans-serif"/>
          <w:color w:val="0A0A0A"/>
          <w:shd w:val="clear" w:color="auto" w:fill="FFFFFF"/>
          <w:lang w:val="ru-RU"/>
        </w:rPr>
        <w:t>е зависимости от его расположения – в помещении или на открытом воздухе, и регулярный слив позволяет предотвратить порчу продуктов – некоторые смазочные материалы, разбавленные значительным количеством влаги, полностью или частично становятся эмульсией.</w:t>
      </w:r>
      <w:r w:rsidRPr="00A4021D">
        <w:rPr>
          <w:rFonts w:eastAsia="sans-serif"/>
          <w:color w:val="0A0A0A"/>
          <w:shd w:val="clear" w:color="auto" w:fill="FFFFFF"/>
          <w:lang w:val="ru-RU"/>
        </w:rPr>
        <w:br/>
      </w:r>
      <w:r w:rsidRPr="00A4021D">
        <w:rPr>
          <w:rFonts w:eastAsia="sans-serif"/>
          <w:color w:val="0A0A0A"/>
          <w:shd w:val="clear" w:color="auto" w:fill="FFFFFF"/>
          <w:lang w:val="ru-RU"/>
        </w:rPr>
        <w:br/>
        <w:t>К</w:t>
      </w:r>
      <w:r w:rsidRPr="00A4021D">
        <w:rPr>
          <w:rFonts w:eastAsia="sans-serif"/>
          <w:color w:val="0A0A0A"/>
          <w:shd w:val="clear" w:color="auto" w:fill="FFFFFF"/>
          <w:lang w:val="ru-RU"/>
        </w:rPr>
        <w:t>ак правило, резервуар монтируют не прямо, а с наклоном в сторону дренажного вентиля. Такое положение позволяет снизить риск растворения загрязненного продукта.</w:t>
      </w:r>
      <w:r w:rsidRPr="00A4021D">
        <w:rPr>
          <w:rFonts w:eastAsia="sans-serif"/>
          <w:color w:val="0A0A0A"/>
          <w:shd w:val="clear" w:color="auto" w:fill="FFFFFF"/>
          <w:lang w:val="ru-RU"/>
        </w:rPr>
        <w:br/>
      </w:r>
      <w:r w:rsidRPr="00A4021D">
        <w:rPr>
          <w:rFonts w:eastAsia="sans-serif"/>
          <w:color w:val="0A0A0A"/>
          <w:shd w:val="clear" w:color="auto" w:fill="FFFFFF"/>
          <w:lang w:val="ru-RU"/>
        </w:rPr>
        <w:br/>
        <w:t>Бочки, в которых хранится пластичная смазка, необходимо располагать в вертикальном положении. О</w:t>
      </w:r>
      <w:r w:rsidRPr="00A4021D">
        <w:rPr>
          <w:rFonts w:eastAsia="sans-serif"/>
          <w:color w:val="0A0A0A"/>
          <w:shd w:val="clear" w:color="auto" w:fill="FFFFFF"/>
          <w:lang w:val="ru-RU"/>
        </w:rPr>
        <w:t>бычная бочка на 180кг консистентной смазки включает в конструкцию достаточно большое отверстие с уплотнением. Это отверстие достаточно легко испортить посредством неаккуратных действий. Если тара расположена горизонтально, при повреждении отверстия происхо</w:t>
      </w:r>
      <w:r w:rsidRPr="00A4021D">
        <w:rPr>
          <w:rFonts w:eastAsia="sans-serif"/>
          <w:color w:val="0A0A0A"/>
          <w:shd w:val="clear" w:color="auto" w:fill="FFFFFF"/>
          <w:lang w:val="ru-RU"/>
        </w:rPr>
        <w:t>дит утечка мягкой субстанции, тогда как при вертикальном положении это исключено.</w:t>
      </w:r>
      <w:r w:rsidRPr="00A4021D">
        <w:rPr>
          <w:rFonts w:eastAsia="sans-serif"/>
          <w:color w:val="0A0A0A"/>
          <w:shd w:val="clear" w:color="auto" w:fill="FFFFFF"/>
          <w:lang w:val="ru-RU"/>
        </w:rPr>
        <w:br/>
      </w:r>
      <w:r w:rsidRPr="00A4021D">
        <w:rPr>
          <w:rFonts w:eastAsia="sans-serif"/>
          <w:color w:val="0A0A0A"/>
          <w:shd w:val="clear" w:color="auto" w:fill="FFFFFF"/>
          <w:lang w:val="ru-RU"/>
        </w:rPr>
        <w:br/>
      </w:r>
      <w:r>
        <w:rPr>
          <w:rFonts w:eastAsia="sans-serif"/>
          <w:color w:val="0A0A0A"/>
          <w:shd w:val="clear" w:color="auto" w:fill="FFFFFF"/>
          <w:lang w:val="ru-RU"/>
        </w:rPr>
        <w:t xml:space="preserve">6. </w:t>
      </w:r>
      <w:r w:rsidRPr="00A4021D">
        <w:rPr>
          <w:rFonts w:eastAsia="sans-serif"/>
          <w:color w:val="0A0A0A"/>
          <w:shd w:val="clear" w:color="auto" w:fill="FFFFFF"/>
          <w:lang w:val="ru-RU"/>
        </w:rPr>
        <w:t>Как правильно осуществлять приемку смазочных материалов?</w:t>
      </w:r>
      <w:r w:rsidRPr="00A4021D">
        <w:rPr>
          <w:rFonts w:eastAsia="sans-serif"/>
          <w:color w:val="0A0A0A"/>
          <w:shd w:val="clear" w:color="auto" w:fill="FFFFFF"/>
          <w:lang w:val="ru-RU"/>
        </w:rPr>
        <w:br/>
      </w:r>
      <w:r w:rsidRPr="00A4021D">
        <w:rPr>
          <w:rFonts w:eastAsia="sans-serif"/>
          <w:color w:val="0A0A0A"/>
          <w:shd w:val="clear" w:color="auto" w:fill="FFFFFF"/>
          <w:lang w:val="ru-RU"/>
        </w:rPr>
        <w:br/>
        <w:t>Принимая смазочные материалы, важно соблюдать ряд требований:</w:t>
      </w:r>
      <w:r w:rsidRPr="00A4021D">
        <w:rPr>
          <w:rFonts w:eastAsia="sans-serif"/>
          <w:color w:val="0A0A0A"/>
          <w:shd w:val="clear" w:color="auto" w:fill="FFFFFF"/>
          <w:lang w:val="ru-RU"/>
        </w:rPr>
        <w:br/>
      </w:r>
      <w:r w:rsidRPr="00A4021D">
        <w:rPr>
          <w:rFonts w:eastAsia="sans-serif"/>
          <w:color w:val="0A0A0A"/>
          <w:shd w:val="clear" w:color="auto" w:fill="FFFFFF"/>
          <w:lang w:val="ru-RU"/>
        </w:rPr>
        <w:br/>
        <w:t>· осмотр емкости. Важно визуально оценить герметично</w:t>
      </w:r>
      <w:r w:rsidRPr="00A4021D">
        <w:rPr>
          <w:rFonts w:eastAsia="sans-serif"/>
          <w:color w:val="0A0A0A"/>
          <w:shd w:val="clear" w:color="auto" w:fill="FFFFFF"/>
          <w:lang w:val="ru-RU"/>
        </w:rPr>
        <w:t>сть тары и проверить наличие маркировки;</w:t>
      </w:r>
      <w:r w:rsidRPr="00A4021D">
        <w:rPr>
          <w:rFonts w:eastAsia="sans-serif"/>
          <w:color w:val="0A0A0A"/>
          <w:shd w:val="clear" w:color="auto" w:fill="FFFFFF"/>
          <w:lang w:val="ru-RU"/>
        </w:rPr>
        <w:br/>
      </w:r>
      <w:r w:rsidRPr="00A4021D">
        <w:rPr>
          <w:rFonts w:eastAsia="sans-serif"/>
          <w:color w:val="0A0A0A"/>
          <w:shd w:val="clear" w:color="auto" w:fill="FFFFFF"/>
          <w:lang w:val="ru-RU"/>
        </w:rPr>
        <w:br/>
        <w:t>· проверка. После осмотра можно протереть емкость вокруг пробки и оценить состояние продукта. Если смазочные материалы имеют какие-либо отличия от обычной консистенции, изменили цвет или пахнут немного иначе, необх</w:t>
      </w:r>
      <w:r w:rsidRPr="00A4021D">
        <w:rPr>
          <w:rFonts w:eastAsia="sans-serif"/>
          <w:color w:val="0A0A0A"/>
          <w:shd w:val="clear" w:color="auto" w:fill="FFFFFF"/>
          <w:lang w:val="ru-RU"/>
        </w:rPr>
        <w:t>одимо немедленно рассказать об этом руководству;</w:t>
      </w:r>
      <w:r w:rsidRPr="00A4021D">
        <w:rPr>
          <w:rFonts w:eastAsia="sans-serif"/>
          <w:color w:val="0A0A0A"/>
          <w:shd w:val="clear" w:color="auto" w:fill="FFFFFF"/>
          <w:lang w:val="ru-RU"/>
        </w:rPr>
        <w:br/>
      </w:r>
      <w:r w:rsidRPr="00A4021D">
        <w:rPr>
          <w:rFonts w:eastAsia="sans-serif"/>
          <w:color w:val="0A0A0A"/>
          <w:shd w:val="clear" w:color="auto" w:fill="FFFFFF"/>
          <w:lang w:val="ru-RU"/>
        </w:rPr>
        <w:br/>
        <w:t>· изоляции испорченных продуктов. При обнаружении отклонений от нормы необходимо изолировать резервуары или тару, в которой находится испорченный продукт.</w:t>
      </w:r>
      <w:r w:rsidRPr="00A4021D">
        <w:rPr>
          <w:rFonts w:eastAsia="sans-serif"/>
          <w:color w:val="0A0A0A"/>
          <w:shd w:val="clear" w:color="auto" w:fill="FFFFFF"/>
          <w:lang w:val="ru-RU"/>
        </w:rPr>
        <w:br/>
      </w:r>
      <w:r w:rsidRPr="00A4021D">
        <w:rPr>
          <w:rFonts w:eastAsia="sans-serif"/>
          <w:color w:val="0A0A0A"/>
          <w:shd w:val="clear" w:color="auto" w:fill="FFFFFF"/>
          <w:lang w:val="ru-RU"/>
        </w:rPr>
        <w:br/>
        <w:t>Если и масла и тары в полном порядке, для сохранен</w:t>
      </w:r>
      <w:r w:rsidRPr="00A4021D">
        <w:rPr>
          <w:rFonts w:eastAsia="sans-serif"/>
          <w:color w:val="0A0A0A"/>
          <w:shd w:val="clear" w:color="auto" w:fill="FFFFFF"/>
          <w:lang w:val="ru-RU"/>
        </w:rPr>
        <w:t xml:space="preserve">ия их качества в </w:t>
      </w:r>
      <w:r w:rsidRPr="00A4021D">
        <w:rPr>
          <w:rFonts w:eastAsia="sans-serif"/>
          <w:color w:val="0A0A0A"/>
          <w:shd w:val="clear" w:color="auto" w:fill="FFFFFF"/>
          <w:lang w:val="ru-RU"/>
        </w:rPr>
        <w:lastRenderedPageBreak/>
        <w:t>дальнейшей работе нужно также соблюдать обязательные правила:</w:t>
      </w:r>
      <w:r w:rsidRPr="00A4021D">
        <w:rPr>
          <w:rFonts w:eastAsia="sans-serif"/>
          <w:color w:val="0A0A0A"/>
          <w:shd w:val="clear" w:color="auto" w:fill="FFFFFF"/>
          <w:lang w:val="ru-RU"/>
        </w:rPr>
        <w:br/>
      </w:r>
      <w:r w:rsidRPr="00A4021D">
        <w:rPr>
          <w:rFonts w:eastAsia="sans-serif"/>
          <w:color w:val="0A0A0A"/>
          <w:shd w:val="clear" w:color="auto" w:fill="FFFFFF"/>
          <w:lang w:val="ru-RU"/>
        </w:rPr>
        <w:br/>
      </w:r>
      <w:r w:rsidRPr="00A4021D">
        <w:rPr>
          <w:rFonts w:eastAsia="sans-serif"/>
          <w:noProof/>
          <w:color w:val="0A0A0A"/>
          <w:shd w:val="clear" w:color="auto" w:fill="FFFFFF"/>
          <w:lang w:val="ru-RU" w:eastAsia="ru-RU"/>
        </w:rPr>
        <w:drawing>
          <wp:inline distT="0" distB="0" distL="114300" distR="114300">
            <wp:extent cx="2676525" cy="1905000"/>
            <wp:effectExtent l="0" t="0" r="9525" b="0"/>
            <wp:docPr id="5" name="Picture 4" descr="fasov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fasovka.jpg"/>
                    <pic:cNvPicPr>
                      <a:picLocks noChangeAspect="1"/>
                    </pic:cNvPicPr>
                  </pic:nvPicPr>
                  <pic:blipFill>
                    <a:blip r:embed="rId9"/>
                    <a:stretch>
                      <a:fillRect/>
                    </a:stretch>
                  </pic:blipFill>
                  <pic:spPr>
                    <a:xfrm>
                      <a:off x="0" y="0"/>
                      <a:ext cx="2676525" cy="1905000"/>
                    </a:xfrm>
                    <a:prstGeom prst="rect">
                      <a:avLst/>
                    </a:prstGeom>
                    <a:noFill/>
                    <a:ln w="9525">
                      <a:noFill/>
                    </a:ln>
                  </pic:spPr>
                </pic:pic>
              </a:graphicData>
            </a:graphic>
          </wp:inline>
        </w:drawing>
      </w:r>
      <w:r w:rsidRPr="00A4021D">
        <w:rPr>
          <w:rFonts w:eastAsia="sans-serif"/>
          <w:color w:val="0A0A0A"/>
          <w:shd w:val="clear" w:color="auto" w:fill="FFFFFF"/>
          <w:lang w:val="ru-RU"/>
        </w:rPr>
        <w:t>· применять только полностью чистые бочки;</w:t>
      </w:r>
      <w:r w:rsidRPr="00A4021D">
        <w:rPr>
          <w:rFonts w:eastAsia="sans-serif"/>
          <w:color w:val="0A0A0A"/>
          <w:shd w:val="clear" w:color="auto" w:fill="FFFFFF"/>
          <w:lang w:val="ru-RU"/>
        </w:rPr>
        <w:br/>
      </w:r>
      <w:r w:rsidRPr="00A4021D">
        <w:rPr>
          <w:rFonts w:eastAsia="sans-serif"/>
          <w:color w:val="0A0A0A"/>
          <w:shd w:val="clear" w:color="auto" w:fill="FFFFFF"/>
          <w:lang w:val="ru-RU"/>
        </w:rPr>
        <w:br/>
        <w:t>· закрывать пустые емкости крышками, чтобы не испачкать их маслами;</w:t>
      </w:r>
      <w:r w:rsidRPr="00A4021D">
        <w:rPr>
          <w:rFonts w:eastAsia="sans-serif"/>
          <w:color w:val="0A0A0A"/>
          <w:shd w:val="clear" w:color="auto" w:fill="FFFFFF"/>
          <w:lang w:val="ru-RU"/>
        </w:rPr>
        <w:br/>
      </w:r>
      <w:r w:rsidRPr="00A4021D">
        <w:rPr>
          <w:rFonts w:eastAsia="sans-serif"/>
          <w:color w:val="0A0A0A"/>
          <w:shd w:val="clear" w:color="auto" w:fill="FFFFFF"/>
          <w:lang w:val="ru-RU"/>
        </w:rPr>
        <w:br/>
        <w:t>· иметь отдельную тару для чистой и использованной ветоши;</w:t>
      </w:r>
      <w:r w:rsidRPr="00A4021D">
        <w:rPr>
          <w:rFonts w:eastAsia="sans-serif"/>
          <w:color w:val="0A0A0A"/>
          <w:shd w:val="clear" w:color="auto" w:fill="FFFFFF"/>
          <w:lang w:val="ru-RU"/>
        </w:rPr>
        <w:br/>
      </w:r>
      <w:r w:rsidRPr="00A4021D">
        <w:rPr>
          <w:rFonts w:eastAsia="sans-serif"/>
          <w:color w:val="0A0A0A"/>
          <w:shd w:val="clear" w:color="auto" w:fill="FFFFFF"/>
          <w:lang w:val="ru-RU"/>
        </w:rPr>
        <w:br/>
        <w:t xml:space="preserve">· </w:t>
      </w:r>
      <w:r w:rsidRPr="00A4021D">
        <w:rPr>
          <w:rFonts w:eastAsia="sans-serif"/>
          <w:color w:val="0A0A0A"/>
          <w:shd w:val="clear" w:color="auto" w:fill="FFFFFF"/>
          <w:lang w:val="ru-RU"/>
        </w:rPr>
        <w:t>тщательно засыпать пролитое масло песком либо другим веществом поглотителем;</w:t>
      </w:r>
      <w:r w:rsidRPr="00A4021D">
        <w:rPr>
          <w:rFonts w:eastAsia="sans-serif"/>
          <w:color w:val="0A0A0A"/>
          <w:shd w:val="clear" w:color="auto" w:fill="FFFFFF"/>
          <w:lang w:val="ru-RU"/>
        </w:rPr>
        <w:br/>
      </w:r>
      <w:r w:rsidRPr="00A4021D">
        <w:rPr>
          <w:rFonts w:eastAsia="sans-serif"/>
          <w:color w:val="0A0A0A"/>
          <w:shd w:val="clear" w:color="auto" w:fill="FFFFFF"/>
          <w:lang w:val="ru-RU"/>
        </w:rPr>
        <w:br/>
        <w:t>· не разрешается применять повторно пустые емкости, после того как смазочные материалы из них перелиты;</w:t>
      </w:r>
      <w:r w:rsidRPr="00A4021D">
        <w:rPr>
          <w:rFonts w:eastAsia="sans-serif"/>
          <w:color w:val="0A0A0A"/>
          <w:shd w:val="clear" w:color="auto" w:fill="FFFFFF"/>
          <w:lang w:val="ru-RU"/>
        </w:rPr>
        <w:br/>
      </w:r>
      <w:r w:rsidRPr="00A4021D">
        <w:rPr>
          <w:rFonts w:eastAsia="sans-serif"/>
          <w:color w:val="0A0A0A"/>
          <w:shd w:val="clear" w:color="auto" w:fill="FFFFFF"/>
          <w:lang w:val="ru-RU"/>
        </w:rPr>
        <w:br/>
        <w:t>· пустую тару нельзя применять для решения посторонних задач – монтажа за</w:t>
      </w:r>
      <w:r w:rsidRPr="00A4021D">
        <w:rPr>
          <w:rFonts w:eastAsia="sans-serif"/>
          <w:color w:val="0A0A0A"/>
          <w:shd w:val="clear" w:color="auto" w:fill="FFFFFF"/>
          <w:lang w:val="ru-RU"/>
        </w:rPr>
        <w:t>городок, запрещающих проезд, укрепления стоек или других конструкций. Очень опасно использовать использованную тару в непосредственной близости от работ с применением сварочного аппарата или паяльника, поскольку это создает опасность взрыва.</w:t>
      </w:r>
      <w:r w:rsidRPr="00A4021D">
        <w:rPr>
          <w:rFonts w:eastAsia="sans-serif"/>
          <w:color w:val="0A0A0A"/>
          <w:shd w:val="clear" w:color="auto" w:fill="FFFFFF"/>
          <w:lang w:val="ru-RU"/>
        </w:rPr>
        <w:br/>
      </w:r>
      <w:r w:rsidRPr="00A4021D">
        <w:rPr>
          <w:rFonts w:eastAsia="sans-serif"/>
          <w:color w:val="0A0A0A"/>
          <w:shd w:val="clear" w:color="auto" w:fill="FFFFFF"/>
          <w:lang w:val="ru-RU"/>
        </w:rPr>
        <w:br/>
      </w:r>
      <w:r>
        <w:rPr>
          <w:rFonts w:eastAsia="sans-serif"/>
          <w:b/>
          <w:color w:val="0A0A0A"/>
          <w:shd w:val="clear" w:color="auto" w:fill="FFFFFF"/>
          <w:lang w:val="ru-RU"/>
        </w:rPr>
        <w:t xml:space="preserve">7. </w:t>
      </w:r>
      <w:proofErr w:type="spellStart"/>
      <w:r w:rsidRPr="00A4021D">
        <w:rPr>
          <w:rFonts w:eastAsia="sans-serif"/>
          <w:b/>
          <w:color w:val="0A0A0A"/>
          <w:shd w:val="clear" w:color="auto" w:fill="FFFFFF"/>
          <w:lang w:val="ru-RU"/>
        </w:rPr>
        <w:t>Штабелировани</w:t>
      </w:r>
      <w:r w:rsidRPr="00A4021D">
        <w:rPr>
          <w:rFonts w:eastAsia="sans-serif"/>
          <w:b/>
          <w:color w:val="0A0A0A"/>
          <w:shd w:val="clear" w:color="auto" w:fill="FFFFFF"/>
          <w:lang w:val="ru-RU"/>
        </w:rPr>
        <w:t>е</w:t>
      </w:r>
      <w:proofErr w:type="spellEnd"/>
      <w:r w:rsidRPr="00A4021D">
        <w:rPr>
          <w:rFonts w:eastAsia="sans-serif"/>
          <w:b/>
          <w:color w:val="0A0A0A"/>
          <w:shd w:val="clear" w:color="auto" w:fill="FFFFFF"/>
          <w:lang w:val="ru-RU"/>
        </w:rPr>
        <w:t xml:space="preserve"> бочек – правила и решения.</w:t>
      </w:r>
      <w:r w:rsidRPr="00A4021D">
        <w:rPr>
          <w:rFonts w:eastAsia="sans-serif"/>
          <w:color w:val="0A0A0A"/>
          <w:shd w:val="clear" w:color="auto" w:fill="FFFFFF"/>
          <w:lang w:val="ru-RU"/>
        </w:rPr>
        <w:br/>
      </w:r>
      <w:r w:rsidRPr="00A4021D">
        <w:rPr>
          <w:rFonts w:eastAsia="sans-serif"/>
          <w:color w:val="0A0A0A"/>
          <w:shd w:val="clear" w:color="auto" w:fill="FFFFFF"/>
          <w:lang w:val="ru-RU"/>
        </w:rPr>
        <w:br/>
        <w:t xml:space="preserve">В условиях ограниченного пространства на складе можно прибегнуть к </w:t>
      </w:r>
      <w:proofErr w:type="spellStart"/>
      <w:r w:rsidRPr="00A4021D">
        <w:rPr>
          <w:rFonts w:eastAsia="sans-serif"/>
          <w:color w:val="0A0A0A"/>
          <w:shd w:val="clear" w:color="auto" w:fill="FFFFFF"/>
          <w:lang w:val="ru-RU"/>
        </w:rPr>
        <w:t>штабелированию</w:t>
      </w:r>
      <w:proofErr w:type="spellEnd"/>
      <w:r w:rsidRPr="00A4021D">
        <w:rPr>
          <w:rFonts w:eastAsia="sans-serif"/>
          <w:color w:val="0A0A0A"/>
          <w:shd w:val="clear" w:color="auto" w:fill="FFFFFF"/>
          <w:lang w:val="ru-RU"/>
        </w:rPr>
        <w:t xml:space="preserve"> бочек на поддонах, однако при таком варианте хранения допускается выстраивать не больше 2х ярусов. Еще можно складировать бочки на полках, как г</w:t>
      </w:r>
      <w:r w:rsidRPr="00A4021D">
        <w:rPr>
          <w:rFonts w:eastAsia="sans-serif"/>
          <w:color w:val="0A0A0A"/>
          <w:shd w:val="clear" w:color="auto" w:fill="FFFFFF"/>
          <w:lang w:val="ru-RU"/>
        </w:rPr>
        <w:t>оризонтальных, так и наклонных.</w:t>
      </w:r>
      <w:r w:rsidRPr="00A4021D">
        <w:rPr>
          <w:rFonts w:eastAsia="sans-serif"/>
          <w:color w:val="0A0A0A"/>
          <w:shd w:val="clear" w:color="auto" w:fill="FFFFFF"/>
          <w:lang w:val="ru-RU"/>
        </w:rPr>
        <w:br/>
      </w:r>
      <w:r w:rsidRPr="00A4021D">
        <w:rPr>
          <w:rFonts w:eastAsia="sans-serif"/>
          <w:color w:val="0A0A0A"/>
          <w:shd w:val="clear" w:color="auto" w:fill="FFFFFF"/>
          <w:lang w:val="ru-RU"/>
        </w:rPr>
        <w:br/>
        <w:t>Существует два особых аспекта, которые стоит учесть при хранении бочек таким образом:</w:t>
      </w:r>
      <w:r w:rsidRPr="00A4021D">
        <w:rPr>
          <w:rFonts w:eastAsia="sans-serif"/>
          <w:color w:val="0A0A0A"/>
          <w:shd w:val="clear" w:color="auto" w:fill="FFFFFF"/>
          <w:lang w:val="ru-RU"/>
        </w:rPr>
        <w:br/>
      </w:r>
      <w:r w:rsidRPr="00A4021D">
        <w:rPr>
          <w:rFonts w:eastAsia="sans-serif"/>
          <w:color w:val="0A0A0A"/>
          <w:shd w:val="clear" w:color="auto" w:fill="FFFFFF"/>
          <w:lang w:val="ru-RU"/>
        </w:rPr>
        <w:br/>
        <w:t>· обеспечение свободного подхода к бочкам. Стальные полки обеспечивают удобство погрузочно-разгрузочных работ;</w:t>
      </w:r>
      <w:r w:rsidRPr="00A4021D">
        <w:rPr>
          <w:rFonts w:eastAsia="sans-serif"/>
          <w:color w:val="0A0A0A"/>
          <w:shd w:val="clear" w:color="auto" w:fill="FFFFFF"/>
          <w:lang w:val="ru-RU"/>
        </w:rPr>
        <w:br/>
      </w:r>
      <w:r w:rsidRPr="00A4021D">
        <w:rPr>
          <w:rFonts w:eastAsia="sans-serif"/>
          <w:color w:val="0A0A0A"/>
          <w:shd w:val="clear" w:color="auto" w:fill="FFFFFF"/>
          <w:lang w:val="ru-RU"/>
        </w:rPr>
        <w:br/>
        <w:t>· обеспечение первоочере</w:t>
      </w:r>
      <w:r w:rsidRPr="00A4021D">
        <w:rPr>
          <w:rFonts w:eastAsia="sans-serif"/>
          <w:color w:val="0A0A0A"/>
          <w:shd w:val="clear" w:color="auto" w:fill="FFFFFF"/>
          <w:lang w:val="ru-RU"/>
        </w:rPr>
        <w:t>дного забора старых запасов. Это возможно благодаря монтажу наклонных полок с загрузкой и выгрузкой бочек с разных сторон.</w:t>
      </w:r>
      <w:r w:rsidRPr="00A4021D">
        <w:rPr>
          <w:rFonts w:eastAsia="sans-serif"/>
          <w:color w:val="0A0A0A"/>
          <w:shd w:val="clear" w:color="auto" w:fill="FFFFFF"/>
          <w:lang w:val="ru-RU"/>
        </w:rPr>
        <w:br/>
      </w:r>
      <w:r w:rsidRPr="00A4021D">
        <w:rPr>
          <w:rFonts w:eastAsia="sans-serif"/>
          <w:color w:val="0A0A0A"/>
          <w:shd w:val="clear" w:color="auto" w:fill="FFFFFF"/>
          <w:lang w:val="ru-RU"/>
        </w:rPr>
        <w:br/>
      </w:r>
      <w:proofErr w:type="spellStart"/>
      <w:r w:rsidRPr="00A4021D">
        <w:rPr>
          <w:rFonts w:eastAsia="sans-serif"/>
          <w:color w:val="0A0A0A"/>
          <w:shd w:val="clear" w:color="auto" w:fill="FFFFFF"/>
        </w:rPr>
        <w:t>Как</w:t>
      </w:r>
      <w:proofErr w:type="spellEnd"/>
      <w:r w:rsidRPr="00A4021D">
        <w:rPr>
          <w:rFonts w:eastAsia="sans-serif"/>
          <w:color w:val="0A0A0A"/>
          <w:shd w:val="clear" w:color="auto" w:fill="FFFFFF"/>
        </w:rPr>
        <w:t xml:space="preserve"> </w:t>
      </w:r>
      <w:proofErr w:type="spellStart"/>
      <w:r w:rsidRPr="00A4021D">
        <w:rPr>
          <w:rFonts w:eastAsia="sans-serif"/>
          <w:color w:val="0A0A0A"/>
          <w:shd w:val="clear" w:color="auto" w:fill="FFFFFF"/>
        </w:rPr>
        <w:t>брать</w:t>
      </w:r>
      <w:proofErr w:type="spellEnd"/>
      <w:r w:rsidRPr="00A4021D">
        <w:rPr>
          <w:rFonts w:eastAsia="sans-serif"/>
          <w:color w:val="0A0A0A"/>
          <w:shd w:val="clear" w:color="auto" w:fill="FFFFFF"/>
        </w:rPr>
        <w:t xml:space="preserve"> </w:t>
      </w:r>
      <w:proofErr w:type="spellStart"/>
      <w:r w:rsidRPr="00A4021D">
        <w:rPr>
          <w:rFonts w:eastAsia="sans-serif"/>
          <w:color w:val="0A0A0A"/>
          <w:shd w:val="clear" w:color="auto" w:fill="FFFFFF"/>
        </w:rPr>
        <w:t>пробы</w:t>
      </w:r>
      <w:proofErr w:type="spellEnd"/>
      <w:r w:rsidRPr="00A4021D">
        <w:rPr>
          <w:rFonts w:eastAsia="sans-serif"/>
          <w:color w:val="0A0A0A"/>
          <w:shd w:val="clear" w:color="auto" w:fill="FFFFFF"/>
        </w:rPr>
        <w:t>?</w:t>
      </w:r>
      <w:r w:rsidRPr="00A4021D">
        <w:rPr>
          <w:rFonts w:eastAsia="sans-serif"/>
          <w:color w:val="0A0A0A"/>
          <w:shd w:val="clear" w:color="auto" w:fill="FFFFFF"/>
        </w:rPr>
        <w:br/>
      </w:r>
      <w:r w:rsidRPr="00A4021D">
        <w:rPr>
          <w:rFonts w:eastAsia="sans-serif"/>
          <w:color w:val="0A0A0A"/>
          <w:shd w:val="clear" w:color="auto" w:fill="FFFFFF"/>
        </w:rPr>
        <w:br/>
      </w:r>
      <w:r w:rsidRPr="00A4021D">
        <w:rPr>
          <w:rFonts w:eastAsia="sans-serif"/>
          <w:color w:val="0A0A0A"/>
          <w:shd w:val="clear" w:color="auto" w:fill="FFFFFF"/>
          <w:lang w:val="ru-RU"/>
        </w:rPr>
        <w:t xml:space="preserve">Перед тем, как взять какое-то количество масла для оценки его свойств, </w:t>
      </w:r>
      <w:r w:rsidRPr="00A4021D">
        <w:rPr>
          <w:rFonts w:eastAsia="sans-serif"/>
          <w:color w:val="0A0A0A"/>
          <w:shd w:val="clear" w:color="auto" w:fill="FFFFFF"/>
          <w:lang w:val="ru-RU"/>
        </w:rPr>
        <w:lastRenderedPageBreak/>
        <w:t>полагается перевернуть бочку в горизонтальн</w:t>
      </w:r>
      <w:r w:rsidRPr="00A4021D">
        <w:rPr>
          <w:rFonts w:eastAsia="sans-serif"/>
          <w:color w:val="0A0A0A"/>
          <w:shd w:val="clear" w:color="auto" w:fill="FFFFFF"/>
          <w:lang w:val="ru-RU"/>
        </w:rPr>
        <w:t>ое положение и покатать её, после чего смазочные материалы хорошо перемешаются. Далее нужно взять пробу с использованием специальной трубки из металла или стекла.</w:t>
      </w:r>
      <w:r w:rsidRPr="00A4021D">
        <w:rPr>
          <w:rFonts w:eastAsia="sans-serif"/>
          <w:color w:val="0A0A0A"/>
          <w:shd w:val="clear" w:color="auto" w:fill="FFFFFF"/>
          <w:lang w:val="ru-RU"/>
        </w:rPr>
        <w:br/>
      </w:r>
      <w:r w:rsidRPr="00A4021D">
        <w:rPr>
          <w:rFonts w:eastAsia="sans-serif"/>
          <w:color w:val="0A0A0A"/>
          <w:shd w:val="clear" w:color="auto" w:fill="FFFFFF"/>
          <w:lang w:val="ru-RU"/>
        </w:rPr>
        <w:br/>
      </w:r>
      <w:r>
        <w:rPr>
          <w:rFonts w:eastAsia="sans-serif"/>
          <w:b/>
          <w:color w:val="0A0A0A"/>
          <w:shd w:val="clear" w:color="auto" w:fill="FFFFFF"/>
          <w:lang w:val="ru-RU"/>
        </w:rPr>
        <w:t xml:space="preserve">8, </w:t>
      </w:r>
      <w:r w:rsidRPr="00A4021D">
        <w:rPr>
          <w:rFonts w:eastAsia="sans-serif"/>
          <w:b/>
          <w:color w:val="0A0A0A"/>
          <w:shd w:val="clear" w:color="auto" w:fill="FFFFFF"/>
          <w:lang w:val="ru-RU"/>
        </w:rPr>
        <w:t>Транспортировка бочек.</w:t>
      </w:r>
      <w:r w:rsidRPr="00A4021D">
        <w:rPr>
          <w:rFonts w:eastAsia="sans-serif"/>
          <w:color w:val="0A0A0A"/>
          <w:shd w:val="clear" w:color="auto" w:fill="FFFFFF"/>
          <w:lang w:val="ru-RU"/>
        </w:rPr>
        <w:br/>
      </w:r>
      <w:r w:rsidRPr="00A4021D">
        <w:rPr>
          <w:rFonts w:eastAsia="sans-serif"/>
          <w:color w:val="0A0A0A"/>
          <w:shd w:val="clear" w:color="auto" w:fill="FFFFFF"/>
          <w:lang w:val="ru-RU"/>
        </w:rPr>
        <w:br/>
        <w:t>Стандартная бочка с маслом на 200 литров весит в пределах 198 кг. Не</w:t>
      </w:r>
      <w:r w:rsidRPr="00A4021D">
        <w:rPr>
          <w:rFonts w:eastAsia="sans-serif"/>
          <w:color w:val="0A0A0A"/>
          <w:shd w:val="clear" w:color="auto" w:fill="FFFFFF"/>
          <w:lang w:val="ru-RU"/>
        </w:rPr>
        <w:t>смотря на то, что бочки достаточно прочные, их легко повредить при неосторожном обращении. Например, нельзя бросать бочки, поскольку они плохо выдерживают ударные нагрузки. Есть несколько способов, которые позволяют перемещать бочки без повреждений:</w:t>
      </w:r>
    </w:p>
    <w:p w:rsidR="00CD1005" w:rsidRPr="00A4021D" w:rsidRDefault="00A4021D">
      <w:pPr>
        <w:pStyle w:val="a3"/>
        <w:shd w:val="clear" w:color="auto" w:fill="FFFFFF"/>
        <w:spacing w:line="15" w:lineRule="atLeast"/>
        <w:rPr>
          <w:rFonts w:eastAsia="sans-serif"/>
          <w:color w:val="0A0A0A"/>
          <w:lang w:val="ru-RU"/>
        </w:rPr>
      </w:pPr>
      <w:r w:rsidRPr="00A4021D">
        <w:rPr>
          <w:rFonts w:eastAsia="sans-serif"/>
          <w:color w:val="0A0A0A"/>
          <w:shd w:val="clear" w:color="auto" w:fill="FFFFFF"/>
          <w:lang w:val="ru-RU"/>
        </w:rPr>
        <w:t>·</w:t>
      </w:r>
      <w:r w:rsidRPr="00A4021D">
        <w:rPr>
          <w:rFonts w:eastAsia="sans-serif"/>
          <w:noProof/>
          <w:color w:val="0A0A0A"/>
          <w:shd w:val="clear" w:color="auto" w:fill="FFFFFF"/>
          <w:lang w:val="ru-RU" w:eastAsia="ru-RU"/>
        </w:rPr>
        <w:drawing>
          <wp:inline distT="0" distB="0" distL="114300" distR="114300">
            <wp:extent cx="2571750" cy="2571750"/>
            <wp:effectExtent l="0" t="0" r="0" b="0"/>
            <wp:docPr id="3" name="Picture 5" descr="telejka_dla_bochk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descr="telejka_dla_bochki.jpg"/>
                    <pic:cNvPicPr>
                      <a:picLocks noChangeAspect="1"/>
                    </pic:cNvPicPr>
                  </pic:nvPicPr>
                  <pic:blipFill>
                    <a:blip r:embed="rId10"/>
                    <a:stretch>
                      <a:fillRect/>
                    </a:stretch>
                  </pic:blipFill>
                  <pic:spPr>
                    <a:xfrm>
                      <a:off x="0" y="0"/>
                      <a:ext cx="2571750" cy="2571750"/>
                    </a:xfrm>
                    <a:prstGeom prst="rect">
                      <a:avLst/>
                    </a:prstGeom>
                    <a:noFill/>
                    <a:ln w="9525">
                      <a:noFill/>
                    </a:ln>
                  </pic:spPr>
                </pic:pic>
              </a:graphicData>
            </a:graphic>
          </wp:inline>
        </w:drawing>
      </w:r>
      <w:r w:rsidRPr="00A4021D">
        <w:rPr>
          <w:rFonts w:eastAsia="sans-serif"/>
          <w:color w:val="0A0A0A"/>
          <w:shd w:val="clear" w:color="auto" w:fill="FFFFFF"/>
        </w:rPr>
        <w:t> </w:t>
      </w:r>
      <w:r w:rsidRPr="00A4021D">
        <w:rPr>
          <w:rFonts w:eastAsia="sans-serif"/>
          <w:color w:val="0A0A0A"/>
          <w:shd w:val="clear" w:color="auto" w:fill="FFFFFF"/>
          <w:lang w:val="ru-RU"/>
        </w:rPr>
        <w:t>с п</w:t>
      </w:r>
      <w:r w:rsidRPr="00A4021D">
        <w:rPr>
          <w:rFonts w:eastAsia="sans-serif"/>
          <w:color w:val="0A0A0A"/>
          <w:shd w:val="clear" w:color="auto" w:fill="FFFFFF"/>
          <w:lang w:val="ru-RU"/>
        </w:rPr>
        <w:t>рименением спецтехники, например, вилочного погрузчика;</w:t>
      </w:r>
      <w:r w:rsidRPr="00A4021D">
        <w:rPr>
          <w:rFonts w:eastAsia="sans-serif"/>
          <w:color w:val="0A0A0A"/>
          <w:shd w:val="clear" w:color="auto" w:fill="FFFFFF"/>
        </w:rPr>
        <w:t> </w:t>
      </w:r>
    </w:p>
    <w:p w:rsidR="00CD1005" w:rsidRPr="00A4021D" w:rsidRDefault="00A4021D">
      <w:pPr>
        <w:pStyle w:val="a3"/>
        <w:shd w:val="clear" w:color="auto" w:fill="FFFFFF"/>
        <w:spacing w:after="270" w:afterAutospacing="0" w:line="15" w:lineRule="atLeast"/>
        <w:rPr>
          <w:rFonts w:eastAsia="sans-serif"/>
          <w:color w:val="0A0A0A"/>
          <w:lang w:val="ru-RU"/>
        </w:rPr>
      </w:pPr>
      <w:r w:rsidRPr="00A4021D">
        <w:rPr>
          <w:rFonts w:eastAsia="sans-serif"/>
          <w:color w:val="0A0A0A"/>
          <w:shd w:val="clear" w:color="auto" w:fill="FFFFFF"/>
          <w:lang w:val="ru-RU"/>
        </w:rPr>
        <w:br/>
        <w:t>· на тележке с двумя колесами, передвигаемой вручную;</w:t>
      </w:r>
      <w:r w:rsidRPr="00A4021D">
        <w:rPr>
          <w:rFonts w:eastAsia="sans-serif"/>
          <w:color w:val="0A0A0A"/>
          <w:shd w:val="clear" w:color="auto" w:fill="FFFFFF"/>
          <w:lang w:val="ru-RU"/>
        </w:rPr>
        <w:br/>
      </w:r>
      <w:r w:rsidRPr="00A4021D">
        <w:rPr>
          <w:rFonts w:eastAsia="sans-serif"/>
          <w:color w:val="0A0A0A"/>
          <w:shd w:val="clear" w:color="auto" w:fill="FFFFFF"/>
          <w:lang w:val="ru-RU"/>
        </w:rPr>
        <w:br/>
        <w:t>· на треугольной тележке;</w:t>
      </w:r>
      <w:r w:rsidRPr="00A4021D">
        <w:rPr>
          <w:rFonts w:eastAsia="sans-serif"/>
          <w:color w:val="0A0A0A"/>
          <w:shd w:val="clear" w:color="auto" w:fill="FFFFFF"/>
          <w:lang w:val="ru-RU"/>
        </w:rPr>
        <w:br/>
      </w:r>
      <w:r w:rsidRPr="00A4021D">
        <w:rPr>
          <w:rFonts w:eastAsia="sans-serif"/>
          <w:color w:val="0A0A0A"/>
          <w:shd w:val="clear" w:color="auto" w:fill="FFFFFF"/>
          <w:lang w:val="ru-RU"/>
        </w:rPr>
        <w:br/>
        <w:t>· с применением подъемника с ручным управлением;</w:t>
      </w:r>
      <w:r w:rsidRPr="00A4021D">
        <w:rPr>
          <w:rFonts w:eastAsia="sans-serif"/>
          <w:color w:val="0A0A0A"/>
          <w:shd w:val="clear" w:color="auto" w:fill="FFFFFF"/>
          <w:lang w:val="ru-RU"/>
        </w:rPr>
        <w:br/>
      </w:r>
      <w:r w:rsidRPr="00A4021D">
        <w:rPr>
          <w:rFonts w:eastAsia="sans-serif"/>
          <w:color w:val="0A0A0A"/>
          <w:shd w:val="clear" w:color="auto" w:fill="FFFFFF"/>
          <w:lang w:val="ru-RU"/>
        </w:rPr>
        <w:br/>
        <w:t>· с использованием цепного полиспаста и тележки;</w:t>
      </w:r>
      <w:r w:rsidRPr="00A4021D">
        <w:rPr>
          <w:rFonts w:eastAsia="sans-serif"/>
          <w:color w:val="0A0A0A"/>
          <w:shd w:val="clear" w:color="auto" w:fill="FFFFFF"/>
          <w:lang w:val="ru-RU"/>
        </w:rPr>
        <w:br/>
      </w:r>
      <w:r w:rsidRPr="00A4021D">
        <w:rPr>
          <w:rFonts w:eastAsia="sans-serif"/>
          <w:color w:val="0A0A0A"/>
          <w:shd w:val="clear" w:color="auto" w:fill="FFFFFF"/>
          <w:lang w:val="ru-RU"/>
        </w:rPr>
        <w:br/>
        <w:t>· простым перека</w:t>
      </w:r>
      <w:r w:rsidRPr="00A4021D">
        <w:rPr>
          <w:rFonts w:eastAsia="sans-serif"/>
          <w:color w:val="0A0A0A"/>
          <w:shd w:val="clear" w:color="auto" w:fill="FFFFFF"/>
          <w:lang w:val="ru-RU"/>
        </w:rPr>
        <w:t>тыванием по относительно ровной поверхности.</w:t>
      </w:r>
      <w:r w:rsidRPr="00A4021D">
        <w:rPr>
          <w:rFonts w:eastAsia="sans-serif"/>
          <w:color w:val="0A0A0A"/>
          <w:shd w:val="clear" w:color="auto" w:fill="FFFFFF"/>
          <w:lang w:val="ru-RU"/>
        </w:rPr>
        <w:br/>
      </w:r>
    </w:p>
    <w:p w:rsidR="00CD1005" w:rsidRPr="00A4021D" w:rsidRDefault="00A4021D">
      <w:pPr>
        <w:pStyle w:val="a3"/>
        <w:shd w:val="clear" w:color="auto" w:fill="FFFFFF"/>
        <w:spacing w:line="15" w:lineRule="atLeast"/>
        <w:rPr>
          <w:rFonts w:eastAsia="sans-serif"/>
          <w:color w:val="0A0A0A"/>
          <w:lang w:val="ru-RU"/>
        </w:rPr>
      </w:pPr>
      <w:r>
        <w:rPr>
          <w:rFonts w:eastAsia="sans-serif"/>
          <w:color w:val="0A0A0A"/>
          <w:shd w:val="clear" w:color="auto" w:fill="FFFFFF"/>
          <w:lang w:val="ru-RU"/>
        </w:rPr>
        <w:t xml:space="preserve">9. </w:t>
      </w:r>
      <w:r w:rsidRPr="00A4021D">
        <w:rPr>
          <w:rFonts w:eastAsia="sans-serif"/>
          <w:color w:val="0A0A0A"/>
          <w:shd w:val="clear" w:color="auto" w:fill="FFFFFF"/>
          <w:lang w:val="ru-RU"/>
        </w:rPr>
        <w:t>Могут ли смазочные материалы причинить вред организму?</w:t>
      </w:r>
      <w:r w:rsidRPr="00A4021D">
        <w:rPr>
          <w:rFonts w:eastAsia="sans-serif"/>
          <w:color w:val="0A0A0A"/>
          <w:shd w:val="clear" w:color="auto" w:fill="FFFFFF"/>
        </w:rPr>
        <w:t> </w:t>
      </w:r>
    </w:p>
    <w:p w:rsidR="00CD1005" w:rsidRPr="00A4021D" w:rsidRDefault="00A4021D">
      <w:pPr>
        <w:pStyle w:val="a3"/>
        <w:shd w:val="clear" w:color="auto" w:fill="FFFFFF"/>
        <w:spacing w:line="15" w:lineRule="atLeast"/>
        <w:rPr>
          <w:rFonts w:eastAsia="sans-serif"/>
          <w:color w:val="0A0A0A"/>
          <w:lang w:val="ru-RU"/>
        </w:rPr>
      </w:pPr>
      <w:r w:rsidRPr="00A4021D">
        <w:rPr>
          <w:rFonts w:eastAsia="sans-serif"/>
          <w:color w:val="0A0A0A"/>
          <w:shd w:val="clear" w:color="auto" w:fill="FFFFFF"/>
          <w:lang w:val="ru-RU"/>
        </w:rPr>
        <w:br/>
        <w:t>Смазочные продукты практически безопасны для здоровья, однако при работе с ними стоит соблюдать меры предосторожности:</w:t>
      </w:r>
      <w:r w:rsidRPr="00A4021D">
        <w:rPr>
          <w:rFonts w:eastAsia="sans-serif"/>
          <w:color w:val="0A0A0A"/>
          <w:shd w:val="clear" w:color="auto" w:fill="FFFFFF"/>
          <w:lang w:val="ru-RU"/>
        </w:rPr>
        <w:br/>
      </w:r>
      <w:r w:rsidRPr="00A4021D">
        <w:rPr>
          <w:rFonts w:eastAsia="sans-serif"/>
          <w:color w:val="0A0A0A"/>
          <w:shd w:val="clear" w:color="auto" w:fill="FFFFFF"/>
          <w:lang w:val="ru-RU"/>
        </w:rPr>
        <w:br/>
        <w:t>· постараться сократить контакт</w:t>
      </w:r>
      <w:r w:rsidRPr="00A4021D">
        <w:rPr>
          <w:rFonts w:eastAsia="sans-serif"/>
          <w:color w:val="0A0A0A"/>
          <w:shd w:val="clear" w:color="auto" w:fill="FFFFFF"/>
          <w:lang w:val="ru-RU"/>
        </w:rPr>
        <w:t xml:space="preserve"> с кожей;</w:t>
      </w:r>
      <w:r w:rsidRPr="00A4021D">
        <w:rPr>
          <w:rFonts w:eastAsia="sans-serif"/>
          <w:color w:val="0A0A0A"/>
          <w:shd w:val="clear" w:color="auto" w:fill="FFFFFF"/>
          <w:lang w:val="ru-RU"/>
        </w:rPr>
        <w:br/>
      </w:r>
      <w:r w:rsidRPr="00A4021D">
        <w:rPr>
          <w:rFonts w:eastAsia="sans-serif"/>
          <w:color w:val="0A0A0A"/>
          <w:shd w:val="clear" w:color="auto" w:fill="FFFFFF"/>
          <w:lang w:val="ru-RU"/>
        </w:rPr>
        <w:br/>
        <w:t>· избегать попадания масел в глаза;</w:t>
      </w:r>
      <w:r w:rsidRPr="00A4021D">
        <w:rPr>
          <w:rFonts w:eastAsia="sans-serif"/>
          <w:color w:val="0A0A0A"/>
          <w:shd w:val="clear" w:color="auto" w:fill="FFFFFF"/>
          <w:lang w:val="ru-RU"/>
        </w:rPr>
        <w:br/>
      </w:r>
      <w:r w:rsidRPr="00A4021D">
        <w:rPr>
          <w:rFonts w:eastAsia="sans-serif"/>
          <w:color w:val="0A0A0A"/>
          <w:shd w:val="clear" w:color="auto" w:fill="FFFFFF"/>
          <w:lang w:val="ru-RU"/>
        </w:rPr>
        <w:lastRenderedPageBreak/>
        <w:br/>
        <w:t>· исключить попадание паров масел в дыхательные пути;</w:t>
      </w:r>
      <w:r w:rsidRPr="00A4021D">
        <w:rPr>
          <w:rFonts w:eastAsia="sans-serif"/>
          <w:color w:val="0A0A0A"/>
          <w:shd w:val="clear" w:color="auto" w:fill="FFFFFF"/>
          <w:lang w:val="ru-RU"/>
        </w:rPr>
        <w:br/>
      </w:r>
      <w:r w:rsidRPr="00A4021D">
        <w:rPr>
          <w:rFonts w:eastAsia="sans-serif"/>
          <w:color w:val="0A0A0A"/>
          <w:shd w:val="clear" w:color="auto" w:fill="FFFFFF"/>
          <w:lang w:val="ru-RU"/>
        </w:rPr>
        <w:br/>
        <w:t xml:space="preserve">· при необходимости надевать защитные перчатки или пользоваться защитными кремами. Как правило, смазочные материалы не оказывают вредного воздействия на </w:t>
      </w:r>
      <w:r w:rsidRPr="00A4021D">
        <w:rPr>
          <w:rFonts w:eastAsia="sans-serif"/>
          <w:color w:val="0A0A0A"/>
          <w:shd w:val="clear" w:color="auto" w:fill="FFFFFF"/>
          <w:lang w:val="ru-RU"/>
        </w:rPr>
        <w:t>здоровую кожу, однако в редких случаях могут вызвать раздражение.</w:t>
      </w:r>
      <w:r w:rsidRPr="00A4021D">
        <w:rPr>
          <w:rFonts w:eastAsia="sans-serif"/>
          <w:color w:val="0A0A0A"/>
          <w:shd w:val="clear" w:color="auto" w:fill="FFFFFF"/>
          <w:lang w:val="ru-RU"/>
        </w:rPr>
        <w:br/>
      </w:r>
      <w:r w:rsidRPr="00A4021D">
        <w:rPr>
          <w:rFonts w:eastAsia="sans-serif"/>
          <w:color w:val="0A0A0A"/>
          <w:shd w:val="clear" w:color="auto" w:fill="FFFFFF"/>
          <w:lang w:val="ru-RU"/>
        </w:rPr>
        <w:br/>
        <w:t>Вред для здоровья может нанести длительная работы с маслами, не прошедшими тщательную очистку и продуктами, состав которых включает в себя полициклические соединения. Эти смазочные материал</w:t>
      </w:r>
      <w:r w:rsidRPr="00A4021D">
        <w:rPr>
          <w:rFonts w:eastAsia="sans-serif"/>
          <w:color w:val="0A0A0A"/>
          <w:shd w:val="clear" w:color="auto" w:fill="FFFFFF"/>
          <w:lang w:val="ru-RU"/>
        </w:rPr>
        <w:t>ы могут стать причиной серьезных заболеваний, поэтому при контакте с ними необходимо строго соблюдать правила безопасности.</w:t>
      </w:r>
      <w:r w:rsidRPr="00A4021D">
        <w:rPr>
          <w:rFonts w:eastAsia="sans-serif"/>
          <w:color w:val="0A0A0A"/>
          <w:shd w:val="clear" w:color="auto" w:fill="FFFFFF"/>
          <w:lang w:val="ru-RU"/>
        </w:rPr>
        <w:br/>
      </w:r>
      <w:r w:rsidRPr="00A4021D">
        <w:rPr>
          <w:rFonts w:eastAsia="sans-serif"/>
          <w:color w:val="0A0A0A"/>
          <w:shd w:val="clear" w:color="auto" w:fill="FFFFFF"/>
          <w:lang w:val="ru-RU"/>
        </w:rPr>
        <w:br/>
      </w:r>
      <w:r>
        <w:rPr>
          <w:rFonts w:eastAsia="sans-serif"/>
          <w:b/>
          <w:color w:val="0A0A0A"/>
          <w:shd w:val="clear" w:color="auto" w:fill="FFFFFF"/>
          <w:lang w:val="ru-RU"/>
        </w:rPr>
        <w:t xml:space="preserve">10. </w:t>
      </w:r>
      <w:r w:rsidRPr="00A4021D">
        <w:rPr>
          <w:rFonts w:eastAsia="sans-serif"/>
          <w:b/>
          <w:color w:val="0A0A0A"/>
          <w:shd w:val="clear" w:color="auto" w:fill="FFFFFF"/>
          <w:lang w:val="ru-RU"/>
        </w:rPr>
        <w:t>Меры против возникновения пожара при работе с маслами.</w:t>
      </w:r>
      <w:r w:rsidRPr="00A4021D">
        <w:rPr>
          <w:rFonts w:eastAsia="sans-serif"/>
          <w:color w:val="0A0A0A"/>
          <w:shd w:val="clear" w:color="auto" w:fill="FFFFFF"/>
          <w:lang w:val="ru-RU"/>
        </w:rPr>
        <w:br/>
      </w:r>
      <w:r w:rsidRPr="00A4021D">
        <w:rPr>
          <w:rFonts w:eastAsia="sans-serif"/>
          <w:color w:val="0A0A0A"/>
          <w:shd w:val="clear" w:color="auto" w:fill="FFFFFF"/>
          <w:lang w:val="ru-RU"/>
        </w:rPr>
        <w:br/>
        <w:t>Разные виды смазочных масел практически не создают угрозу воспламенения, ес</w:t>
      </w:r>
      <w:r w:rsidRPr="00A4021D">
        <w:rPr>
          <w:rFonts w:eastAsia="sans-serif"/>
          <w:color w:val="0A0A0A"/>
          <w:shd w:val="clear" w:color="auto" w:fill="FFFFFF"/>
          <w:lang w:val="ru-RU"/>
        </w:rPr>
        <w:t>ли они тщательно упакованы. Многие смазочные материалы способны не только поддерживать и распространять горение, но и взрываться при условии наличия необходимой температуры.</w:t>
      </w:r>
      <w:r w:rsidRPr="00A4021D">
        <w:rPr>
          <w:rFonts w:eastAsia="sans-serif"/>
          <w:color w:val="0A0A0A"/>
          <w:shd w:val="clear" w:color="auto" w:fill="FFFFFF"/>
          <w:lang w:val="ru-RU"/>
        </w:rPr>
        <w:br/>
      </w:r>
      <w:r w:rsidRPr="00A4021D">
        <w:rPr>
          <w:rFonts w:eastAsia="sans-serif"/>
          <w:color w:val="0A0A0A"/>
          <w:shd w:val="clear" w:color="auto" w:fill="FFFFFF"/>
          <w:lang w:val="ru-RU"/>
        </w:rPr>
        <w:br/>
        <w:t>Если смазочные продукты воспламеняются при температуре менее 55°С, их надлежит со</w:t>
      </w:r>
      <w:r w:rsidRPr="00A4021D">
        <w:rPr>
          <w:rFonts w:eastAsia="sans-serif"/>
          <w:color w:val="0A0A0A"/>
          <w:shd w:val="clear" w:color="auto" w:fill="FFFFFF"/>
          <w:lang w:val="ru-RU"/>
        </w:rPr>
        <w:t>держать в закрытой емкости, в помещении с хорошей вентиляцией, в удалении от нагрева. Если такая субстанция помещается в открытый резервуар, его необходимо расположить под навесом и также обеспечить наличие свежего воздуха. Чтобы исключить риск появления с</w:t>
      </w:r>
      <w:r w:rsidRPr="00A4021D">
        <w:rPr>
          <w:rFonts w:eastAsia="sans-serif"/>
          <w:color w:val="0A0A0A"/>
          <w:shd w:val="clear" w:color="auto" w:fill="FFFFFF"/>
          <w:lang w:val="ru-RU"/>
        </w:rPr>
        <w:t>татического электричества, необходимо осуществить заземление резервуара.</w:t>
      </w:r>
      <w:r w:rsidRPr="00A4021D">
        <w:rPr>
          <w:rFonts w:eastAsia="sans-serif"/>
          <w:color w:val="0A0A0A"/>
          <w:shd w:val="clear" w:color="auto" w:fill="FFFFFF"/>
          <w:lang w:val="ru-RU"/>
        </w:rPr>
        <w:br/>
      </w:r>
      <w:r w:rsidRPr="00A4021D">
        <w:rPr>
          <w:rFonts w:eastAsia="sans-serif"/>
          <w:color w:val="0A0A0A"/>
          <w:shd w:val="clear" w:color="auto" w:fill="FFFFFF"/>
          <w:lang w:val="ru-RU"/>
        </w:rPr>
        <w:br/>
        <w:t>Кроме того, смазочные материалы могут быть опасны в соединении с другими огнеопасными веществами. Именно поэтому стоит вовремя устранять опилки, ветошь и бумажную продукцию, пропитав</w:t>
      </w:r>
      <w:r w:rsidRPr="00A4021D">
        <w:rPr>
          <w:rFonts w:eastAsia="sans-serif"/>
          <w:color w:val="0A0A0A"/>
          <w:shd w:val="clear" w:color="auto" w:fill="FFFFFF"/>
          <w:lang w:val="ru-RU"/>
        </w:rPr>
        <w:t>шуюся маслом.</w:t>
      </w:r>
      <w:r w:rsidRPr="00A4021D">
        <w:rPr>
          <w:rFonts w:eastAsia="sans-serif"/>
          <w:color w:val="0A0A0A"/>
          <w:shd w:val="clear" w:color="auto" w:fill="FFFFFF"/>
          <w:lang w:val="ru-RU"/>
        </w:rPr>
        <w:br/>
      </w:r>
      <w:r w:rsidRPr="00A4021D">
        <w:rPr>
          <w:rFonts w:eastAsia="sans-serif"/>
          <w:color w:val="0A0A0A"/>
          <w:shd w:val="clear" w:color="auto" w:fill="FFFFFF"/>
          <w:lang w:val="ru-RU"/>
        </w:rPr>
        <w:br/>
        <w:t>В качестве противопожарных средств в местах складирования тары с маслами обязательно должны присутствовать огнетушители – пенные, углекислотные или порошковые варианты и ящики с песком. Строго запрещается тушить возгорания водой, поскольку э</w:t>
      </w:r>
      <w:r w:rsidRPr="00A4021D">
        <w:rPr>
          <w:rFonts w:eastAsia="sans-serif"/>
          <w:color w:val="0A0A0A"/>
          <w:shd w:val="clear" w:color="auto" w:fill="FFFFFF"/>
          <w:lang w:val="ru-RU"/>
        </w:rPr>
        <w:t xml:space="preserve">то приводит к быстрому распространению масла. </w:t>
      </w:r>
      <w:r w:rsidRPr="00A4021D">
        <w:rPr>
          <w:rFonts w:eastAsia="sans-serif"/>
          <w:color w:val="0A0A0A"/>
          <w:shd w:val="clear" w:color="auto" w:fill="FFFFFF"/>
        </w:rPr>
        <w:t> </w:t>
      </w:r>
    </w:p>
    <w:p w:rsidR="00CD1005" w:rsidRPr="00A4021D" w:rsidRDefault="00CD1005">
      <w:pPr>
        <w:rPr>
          <w:rFonts w:ascii="Times New Roman" w:hAnsi="Times New Roman" w:cs="Times New Roman"/>
          <w:sz w:val="24"/>
          <w:szCs w:val="24"/>
          <w:lang w:val="ru-RU"/>
        </w:rPr>
      </w:pPr>
      <w:bookmarkStart w:id="0" w:name="_GoBack"/>
      <w:bookmarkEnd w:id="0"/>
    </w:p>
    <w:sectPr w:rsidR="00CD1005" w:rsidRPr="00A4021D">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sans-serif">
    <w:altName w:val="Segoe Print"/>
    <w:charset w:val="00"/>
    <w:family w:val="auto"/>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3C69E4"/>
    <w:multiLevelType w:val="hybridMultilevel"/>
    <w:tmpl w:val="6CA806C6"/>
    <w:lvl w:ilvl="0" w:tplc="D372662E">
      <w:start w:val="1"/>
      <w:numFmt w:val="decimal"/>
      <w:lvlText w:val="%1."/>
      <w:lvlJc w:val="left"/>
      <w:pPr>
        <w:ind w:left="720" w:hanging="360"/>
      </w:pPr>
      <w:rPr>
        <w:rFonts w:hint="default"/>
        <w:color w:val="0A0A0A"/>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A91016"/>
    <w:rsid w:val="00A4021D"/>
    <w:rsid w:val="00CD1005"/>
    <w:rsid w:val="54A91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911B7"/>
  <w15:docId w15:val="{1A689B6E-B19B-4B5C-961C-9AD973A4A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cstheme="minorBidi"/>
      <w:lang w:val="en-US" w:eastAsia="zh-CN"/>
    </w:rPr>
  </w:style>
  <w:style w:type="paragraph" w:styleId="2">
    <w:name w:val="heading 2"/>
    <w:next w:val="a"/>
    <w:unhideWhenUsed/>
    <w:qFormat/>
    <w:pPr>
      <w:spacing w:beforeAutospacing="1" w:after="0" w:afterAutospacing="1"/>
      <w:outlineLvl w:val="1"/>
    </w:pPr>
    <w:rPr>
      <w:rFonts w:ascii="SimSun" w:hAnsi="SimSun" w:hint="eastAsia"/>
      <w:b/>
      <w:bCs/>
      <w:sz w:val="36"/>
      <w:szCs w:val="36"/>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pPr>
      <w:spacing w:beforeAutospacing="1" w:after="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1797</Words>
  <Characters>10244</Characters>
  <Application>Microsoft Office Word</Application>
  <DocSecurity>0</DocSecurity>
  <Lines>85</Lines>
  <Paragraphs>24</Paragraphs>
  <ScaleCrop>false</ScaleCrop>
  <Company/>
  <LinksUpToDate>false</LinksUpToDate>
  <CharactersWithSpaces>12017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pishi</dc:creator>
  <cp:lastModifiedBy>ЕА</cp:lastModifiedBy>
  <cp:revision>2</cp:revision>
  <dcterms:created xsi:type="dcterms:W3CDTF">2020-03-17T10:33:00Z</dcterms:created>
  <dcterms:modified xsi:type="dcterms:W3CDTF">2020-03-18T10:32:00Z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1033-10.2.0.7636</vt:lpwstr>
  </property>
</Properties>
</file>